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F9FF" w14:textId="7EF1F00D" w:rsidR="004904EA" w:rsidRPr="00B950A8" w:rsidRDefault="00B950A8" w:rsidP="00B950A8">
      <w:pPr>
        <w:jc w:val="center"/>
        <w:rPr>
          <w:rFonts w:asciiTheme="minorHAnsi" w:hAnsiTheme="minorHAnsi"/>
          <w:b/>
          <w:noProof/>
          <w:sz w:val="24"/>
          <w:u w:val="single"/>
          <w:lang w:eastAsia="en-GB"/>
        </w:rPr>
      </w:pPr>
      <w:r>
        <w:rPr>
          <w:rFonts w:asciiTheme="minorHAnsi" w:hAnsiTheme="minorHAnsi"/>
          <w:b/>
          <w:noProof/>
          <w:sz w:val="24"/>
          <w:u w:val="single"/>
          <w:lang w:eastAsia="en-GB"/>
        </w:rPr>
        <w:drawing>
          <wp:inline distT="0" distB="0" distL="0" distR="0" wp14:anchorId="22932327" wp14:editId="5CD70953">
            <wp:extent cx="2872328" cy="1442720"/>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PLP w 2020 HLF Horizont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7119" cy="1450149"/>
                    </a:xfrm>
                    <a:prstGeom prst="rect">
                      <a:avLst/>
                    </a:prstGeom>
                  </pic:spPr>
                </pic:pic>
              </a:graphicData>
            </a:graphic>
          </wp:inline>
        </w:drawing>
      </w:r>
    </w:p>
    <w:p w14:paraId="0E4EEBAB" w14:textId="51C25475" w:rsidR="00B950A8" w:rsidRPr="00AE61D1" w:rsidRDefault="000A27C0" w:rsidP="001B0534">
      <w:pPr>
        <w:jc w:val="center"/>
        <w:rPr>
          <w:rFonts w:asciiTheme="minorHAnsi" w:hAnsiTheme="minorHAnsi"/>
          <w:b/>
          <w:noProof/>
          <w:sz w:val="28"/>
          <w:szCs w:val="28"/>
          <w:lang w:eastAsia="en-GB"/>
        </w:rPr>
      </w:pPr>
      <w:r w:rsidRPr="00AE61D1">
        <w:rPr>
          <w:rFonts w:asciiTheme="minorHAnsi" w:hAnsiTheme="minorHAnsi"/>
          <w:b/>
          <w:noProof/>
          <w:sz w:val="28"/>
          <w:szCs w:val="28"/>
          <w:lang w:eastAsia="en-GB"/>
        </w:rPr>
        <w:t xml:space="preserve">South West Peak </w:t>
      </w:r>
      <w:r w:rsidR="00B950A8" w:rsidRPr="00AE61D1">
        <w:rPr>
          <w:rFonts w:asciiTheme="minorHAnsi" w:hAnsiTheme="minorHAnsi"/>
          <w:b/>
          <w:noProof/>
          <w:sz w:val="28"/>
          <w:szCs w:val="28"/>
          <w:lang w:eastAsia="en-GB"/>
        </w:rPr>
        <w:t xml:space="preserve">Landscape Partnership </w:t>
      </w:r>
    </w:p>
    <w:p w14:paraId="272EF27C" w14:textId="20D5DBE5" w:rsidR="00B950A8" w:rsidRPr="00AE61D1" w:rsidRDefault="00B950A8" w:rsidP="001B0534">
      <w:pPr>
        <w:jc w:val="center"/>
        <w:rPr>
          <w:rFonts w:asciiTheme="minorHAnsi" w:hAnsiTheme="minorHAnsi"/>
          <w:b/>
          <w:noProof/>
          <w:sz w:val="28"/>
          <w:szCs w:val="28"/>
          <w:lang w:eastAsia="en-GB"/>
        </w:rPr>
      </w:pPr>
      <w:r w:rsidRPr="00AE61D1">
        <w:rPr>
          <w:rFonts w:asciiTheme="minorHAnsi" w:hAnsiTheme="minorHAnsi"/>
          <w:b/>
          <w:noProof/>
          <w:sz w:val="28"/>
          <w:szCs w:val="28"/>
          <w:lang w:eastAsia="en-GB"/>
        </w:rPr>
        <w:t>Engaging Communities Project</w:t>
      </w:r>
      <w:bookmarkStart w:id="0" w:name="_GoBack"/>
      <w:bookmarkEnd w:id="0"/>
    </w:p>
    <w:p w14:paraId="6148CA58" w14:textId="5678E961" w:rsidR="000A27C0" w:rsidRPr="00AE61D1" w:rsidRDefault="000A27C0" w:rsidP="001B0534">
      <w:pPr>
        <w:jc w:val="center"/>
        <w:rPr>
          <w:rFonts w:asciiTheme="minorHAnsi" w:hAnsiTheme="minorHAnsi"/>
          <w:b/>
          <w:noProof/>
          <w:sz w:val="28"/>
          <w:szCs w:val="28"/>
          <w:lang w:eastAsia="en-GB"/>
        </w:rPr>
      </w:pPr>
      <w:r w:rsidRPr="00AE61D1">
        <w:rPr>
          <w:rFonts w:asciiTheme="minorHAnsi" w:hAnsiTheme="minorHAnsi"/>
          <w:b/>
          <w:noProof/>
          <w:sz w:val="28"/>
          <w:szCs w:val="28"/>
          <w:lang w:eastAsia="en-GB"/>
        </w:rPr>
        <w:t>Community Grants</w:t>
      </w:r>
      <w:r w:rsidR="00A23AD3" w:rsidRPr="00AE61D1">
        <w:rPr>
          <w:rFonts w:asciiTheme="minorHAnsi" w:hAnsiTheme="minorHAnsi"/>
          <w:b/>
          <w:noProof/>
          <w:sz w:val="28"/>
          <w:szCs w:val="28"/>
          <w:lang w:eastAsia="en-GB"/>
        </w:rPr>
        <w:t xml:space="preserve"> Scheme</w:t>
      </w:r>
      <w:r w:rsidR="00B950A8" w:rsidRPr="00AE61D1">
        <w:rPr>
          <w:rFonts w:asciiTheme="minorHAnsi" w:hAnsiTheme="minorHAnsi"/>
          <w:b/>
          <w:noProof/>
          <w:sz w:val="28"/>
          <w:szCs w:val="28"/>
          <w:lang w:eastAsia="en-GB"/>
        </w:rPr>
        <w:t xml:space="preserve"> 2020</w:t>
      </w:r>
    </w:p>
    <w:p w14:paraId="40877D1E" w14:textId="77777777" w:rsidR="004904EA" w:rsidRPr="00AE61D1" w:rsidRDefault="004904EA" w:rsidP="00610EDD">
      <w:pPr>
        <w:jc w:val="center"/>
        <w:rPr>
          <w:rFonts w:asciiTheme="minorHAnsi" w:hAnsiTheme="minorHAnsi"/>
          <w:b/>
          <w:noProof/>
          <w:sz w:val="28"/>
          <w:szCs w:val="28"/>
          <w:lang w:eastAsia="en-GB"/>
        </w:rPr>
      </w:pPr>
    </w:p>
    <w:p w14:paraId="28D7B800" w14:textId="77777777" w:rsidR="00610EDD" w:rsidRPr="00AE61D1" w:rsidRDefault="00610EDD" w:rsidP="00610EDD">
      <w:pPr>
        <w:jc w:val="center"/>
        <w:rPr>
          <w:rFonts w:asciiTheme="minorHAnsi" w:hAnsiTheme="minorHAnsi"/>
          <w:b/>
          <w:noProof/>
          <w:sz w:val="28"/>
          <w:szCs w:val="28"/>
          <w:lang w:eastAsia="en-GB"/>
        </w:rPr>
      </w:pPr>
      <w:r w:rsidRPr="00AE61D1">
        <w:rPr>
          <w:rFonts w:asciiTheme="minorHAnsi" w:hAnsiTheme="minorHAnsi"/>
          <w:b/>
          <w:noProof/>
          <w:sz w:val="28"/>
          <w:szCs w:val="28"/>
          <w:lang w:eastAsia="en-GB"/>
        </w:rPr>
        <w:t xml:space="preserve">Guidelines for Applicants </w:t>
      </w:r>
    </w:p>
    <w:p w14:paraId="76BA9224" w14:textId="77777777" w:rsidR="004904EA" w:rsidRPr="001B0534" w:rsidRDefault="004904EA" w:rsidP="00610EDD">
      <w:pPr>
        <w:jc w:val="center"/>
        <w:rPr>
          <w:rFonts w:asciiTheme="minorHAnsi" w:hAnsiTheme="minorHAnsi"/>
          <w:b/>
          <w:noProof/>
          <w:sz w:val="28"/>
          <w:szCs w:val="28"/>
          <w:u w:val="single"/>
          <w:lang w:eastAsia="en-GB"/>
        </w:rPr>
      </w:pPr>
    </w:p>
    <w:p w14:paraId="0FC5F203" w14:textId="723A1C62" w:rsidR="001B0534" w:rsidRPr="006E417A" w:rsidRDefault="001E2C4D" w:rsidP="000A27C0">
      <w:pPr>
        <w:rPr>
          <w:rFonts w:asciiTheme="minorHAnsi" w:hAnsiTheme="minorHAnsi"/>
          <w:noProof/>
          <w:sz w:val="24"/>
          <w:szCs w:val="24"/>
          <w:lang w:eastAsia="en-GB"/>
        </w:rPr>
      </w:pPr>
      <w:r w:rsidRPr="006E417A">
        <w:rPr>
          <w:rFonts w:asciiTheme="minorHAnsi" w:hAnsiTheme="minorHAnsi"/>
          <w:noProof/>
          <w:sz w:val="24"/>
          <w:szCs w:val="24"/>
          <w:lang w:eastAsia="en-GB"/>
        </w:rPr>
        <w:t xml:space="preserve">This grants programme </w:t>
      </w:r>
      <w:r w:rsidR="001B0534" w:rsidRPr="006E417A">
        <w:rPr>
          <w:rFonts w:asciiTheme="minorHAnsi" w:hAnsiTheme="minorHAnsi"/>
          <w:noProof/>
          <w:sz w:val="24"/>
          <w:szCs w:val="24"/>
          <w:lang w:eastAsia="en-GB"/>
        </w:rPr>
        <w:t xml:space="preserve">is part of the South West Peak Landscape Partnership </w:t>
      </w:r>
      <w:r w:rsidR="00B950A8">
        <w:rPr>
          <w:rFonts w:asciiTheme="minorHAnsi" w:hAnsiTheme="minorHAnsi"/>
          <w:noProof/>
          <w:sz w:val="24"/>
          <w:szCs w:val="24"/>
          <w:lang w:eastAsia="en-GB"/>
        </w:rPr>
        <w:t>(SWPLP)</w:t>
      </w:r>
      <w:r w:rsidRPr="006E417A">
        <w:rPr>
          <w:rFonts w:asciiTheme="minorHAnsi" w:hAnsiTheme="minorHAnsi"/>
          <w:noProof/>
          <w:sz w:val="24"/>
          <w:szCs w:val="24"/>
          <w:lang w:eastAsia="en-GB"/>
        </w:rPr>
        <w:t xml:space="preserve">. It </w:t>
      </w:r>
      <w:r w:rsidR="001B0534" w:rsidRPr="006E417A">
        <w:rPr>
          <w:rFonts w:asciiTheme="minorHAnsi" w:hAnsiTheme="minorHAnsi"/>
          <w:noProof/>
          <w:sz w:val="24"/>
          <w:szCs w:val="24"/>
          <w:lang w:eastAsia="en-GB"/>
        </w:rPr>
        <w:t xml:space="preserve">aims to </w:t>
      </w:r>
      <w:r w:rsidR="00252593" w:rsidRPr="006E417A">
        <w:rPr>
          <w:rFonts w:asciiTheme="minorHAnsi" w:hAnsiTheme="minorHAnsi"/>
          <w:noProof/>
          <w:sz w:val="24"/>
          <w:szCs w:val="24"/>
          <w:lang w:eastAsia="en-GB"/>
        </w:rPr>
        <w:t>enable communities of the South West Peak (SWP)</w:t>
      </w:r>
      <w:r w:rsidR="00B950A8">
        <w:rPr>
          <w:rFonts w:asciiTheme="minorHAnsi" w:hAnsiTheme="minorHAnsi"/>
          <w:noProof/>
          <w:sz w:val="24"/>
          <w:szCs w:val="24"/>
          <w:lang w:eastAsia="en-GB"/>
        </w:rPr>
        <w:t xml:space="preserve"> area</w:t>
      </w:r>
      <w:r w:rsidR="00252593" w:rsidRPr="006E417A">
        <w:rPr>
          <w:rFonts w:asciiTheme="minorHAnsi" w:hAnsiTheme="minorHAnsi"/>
          <w:noProof/>
          <w:sz w:val="24"/>
          <w:szCs w:val="24"/>
          <w:lang w:eastAsia="en-GB"/>
        </w:rPr>
        <w:t xml:space="preserve"> to celebrate their </w:t>
      </w:r>
      <w:r w:rsidRPr="006E417A">
        <w:rPr>
          <w:rFonts w:asciiTheme="minorHAnsi" w:hAnsiTheme="minorHAnsi"/>
          <w:noProof/>
          <w:sz w:val="24"/>
          <w:szCs w:val="24"/>
          <w:lang w:eastAsia="en-GB"/>
        </w:rPr>
        <w:t xml:space="preserve">built, natural and cultural </w:t>
      </w:r>
      <w:r w:rsidR="00252593" w:rsidRPr="006E417A">
        <w:rPr>
          <w:rFonts w:asciiTheme="minorHAnsi" w:hAnsiTheme="minorHAnsi"/>
          <w:noProof/>
          <w:sz w:val="24"/>
          <w:szCs w:val="24"/>
          <w:lang w:eastAsia="en-GB"/>
        </w:rPr>
        <w:t>heritage</w:t>
      </w:r>
      <w:r w:rsidRPr="006E417A">
        <w:rPr>
          <w:rFonts w:asciiTheme="minorHAnsi" w:hAnsiTheme="minorHAnsi"/>
          <w:noProof/>
          <w:sz w:val="24"/>
          <w:szCs w:val="24"/>
          <w:lang w:eastAsia="en-GB"/>
        </w:rPr>
        <w:t>; to</w:t>
      </w:r>
      <w:r w:rsidR="00252593" w:rsidRPr="006E417A">
        <w:rPr>
          <w:rFonts w:asciiTheme="minorHAnsi" w:hAnsiTheme="minorHAnsi"/>
          <w:noProof/>
          <w:sz w:val="24"/>
          <w:szCs w:val="24"/>
          <w:lang w:eastAsia="en-GB"/>
        </w:rPr>
        <w:t xml:space="preserve"> research it, establish events and make improvements to their local built and natural heritage.</w:t>
      </w:r>
      <w:r w:rsidRPr="006E417A">
        <w:rPr>
          <w:rFonts w:asciiTheme="minorHAnsi" w:hAnsiTheme="minorHAnsi"/>
          <w:noProof/>
          <w:sz w:val="24"/>
          <w:szCs w:val="24"/>
          <w:lang w:eastAsia="en-GB"/>
        </w:rPr>
        <w:t xml:space="preserve"> The </w:t>
      </w:r>
      <w:r w:rsidR="00B950A8">
        <w:rPr>
          <w:rFonts w:asciiTheme="minorHAnsi" w:hAnsiTheme="minorHAnsi"/>
          <w:noProof/>
          <w:sz w:val="24"/>
          <w:szCs w:val="24"/>
          <w:lang w:eastAsia="en-GB"/>
        </w:rPr>
        <w:t xml:space="preserve">SWPLP </w:t>
      </w:r>
      <w:r w:rsidRPr="006E417A">
        <w:rPr>
          <w:rFonts w:asciiTheme="minorHAnsi" w:hAnsiTheme="minorHAnsi"/>
          <w:noProof/>
          <w:sz w:val="24"/>
          <w:szCs w:val="24"/>
          <w:lang w:eastAsia="en-GB"/>
        </w:rPr>
        <w:t xml:space="preserve">is funded by the </w:t>
      </w:r>
      <w:r w:rsidR="00BB5208">
        <w:rPr>
          <w:rFonts w:asciiTheme="minorHAnsi" w:hAnsiTheme="minorHAnsi"/>
          <w:noProof/>
          <w:sz w:val="24"/>
          <w:szCs w:val="24"/>
          <w:lang w:eastAsia="en-GB"/>
        </w:rPr>
        <w:t>National Lottery Heritage Fund</w:t>
      </w:r>
      <w:r w:rsidRPr="006E417A">
        <w:rPr>
          <w:rFonts w:asciiTheme="minorHAnsi" w:hAnsiTheme="minorHAnsi"/>
          <w:noProof/>
          <w:sz w:val="24"/>
          <w:szCs w:val="24"/>
          <w:lang w:eastAsia="en-GB"/>
        </w:rPr>
        <w:t xml:space="preserve"> (</w:t>
      </w:r>
      <w:r w:rsidR="00BB5208">
        <w:rPr>
          <w:rFonts w:asciiTheme="minorHAnsi" w:hAnsiTheme="minorHAnsi"/>
          <w:noProof/>
          <w:sz w:val="24"/>
          <w:szCs w:val="24"/>
          <w:lang w:eastAsia="en-GB"/>
        </w:rPr>
        <w:t>NLHF</w:t>
      </w:r>
      <w:r w:rsidRPr="006E417A">
        <w:rPr>
          <w:rFonts w:asciiTheme="minorHAnsi" w:hAnsiTheme="minorHAnsi"/>
          <w:noProof/>
          <w:sz w:val="24"/>
          <w:szCs w:val="24"/>
          <w:lang w:eastAsia="en-GB"/>
        </w:rPr>
        <w:t>).</w:t>
      </w:r>
    </w:p>
    <w:p w14:paraId="37E206FA" w14:textId="4C9888E7" w:rsidR="000A27C0" w:rsidRPr="006E417A" w:rsidRDefault="000A27C0" w:rsidP="000A27C0">
      <w:pPr>
        <w:rPr>
          <w:rFonts w:asciiTheme="minorHAnsi" w:hAnsiTheme="minorHAnsi"/>
          <w:sz w:val="24"/>
          <w:szCs w:val="24"/>
        </w:rPr>
      </w:pPr>
      <w:r w:rsidRPr="006E417A">
        <w:rPr>
          <w:rFonts w:asciiTheme="minorHAnsi" w:hAnsiTheme="minorHAnsi"/>
          <w:noProof/>
          <w:sz w:val="24"/>
          <w:szCs w:val="24"/>
          <w:lang w:eastAsia="en-GB"/>
        </w:rPr>
        <w:t xml:space="preserve">Grant applications must contribute to the mission statement of the </w:t>
      </w:r>
      <w:r w:rsidR="00B950A8">
        <w:rPr>
          <w:rFonts w:asciiTheme="minorHAnsi" w:hAnsiTheme="minorHAnsi"/>
          <w:noProof/>
          <w:sz w:val="24"/>
          <w:szCs w:val="24"/>
          <w:lang w:eastAsia="en-GB"/>
        </w:rPr>
        <w:t>SWPLP</w:t>
      </w:r>
      <w:r w:rsidR="001E2C4D" w:rsidRPr="006E417A">
        <w:rPr>
          <w:rFonts w:asciiTheme="minorHAnsi" w:hAnsiTheme="minorHAnsi"/>
          <w:noProof/>
          <w:sz w:val="24"/>
          <w:szCs w:val="24"/>
          <w:lang w:eastAsia="en-GB"/>
        </w:rPr>
        <w:t>:</w:t>
      </w:r>
      <w:r w:rsidR="00A23AD3" w:rsidRPr="006E417A">
        <w:rPr>
          <w:rFonts w:asciiTheme="minorHAnsi" w:hAnsiTheme="minorHAnsi"/>
          <w:noProof/>
          <w:sz w:val="24"/>
          <w:szCs w:val="24"/>
          <w:lang w:eastAsia="en-GB"/>
        </w:rPr>
        <w:t xml:space="preserve"> </w:t>
      </w:r>
      <w:r w:rsidR="001E2C4D" w:rsidRPr="006E417A">
        <w:rPr>
          <w:rFonts w:asciiTheme="minorHAnsi" w:hAnsiTheme="minorHAnsi"/>
          <w:noProof/>
          <w:sz w:val="24"/>
          <w:szCs w:val="24"/>
          <w:lang w:eastAsia="en-GB"/>
        </w:rPr>
        <w:t>‘B</w:t>
      </w:r>
      <w:proofErr w:type="spellStart"/>
      <w:r w:rsidR="00A23AD3" w:rsidRPr="006E417A">
        <w:rPr>
          <w:rFonts w:asciiTheme="minorHAnsi" w:hAnsiTheme="minorHAnsi"/>
          <w:sz w:val="24"/>
          <w:szCs w:val="24"/>
        </w:rPr>
        <w:t>y</w:t>
      </w:r>
      <w:proofErr w:type="spellEnd"/>
      <w:r w:rsidRPr="006E417A">
        <w:rPr>
          <w:rFonts w:asciiTheme="minorHAnsi" w:hAnsiTheme="minorHAnsi"/>
          <w:sz w:val="24"/>
          <w:szCs w:val="24"/>
        </w:rPr>
        <w:t xml:space="preserve"> working together in the South West Peak, we will shape a better future for our communities, landscape, wildlife and heritage where trust and understanding thrive</w:t>
      </w:r>
      <w:r w:rsidR="001E2C4D" w:rsidRPr="006E417A">
        <w:rPr>
          <w:rFonts w:asciiTheme="minorHAnsi" w:hAnsiTheme="minorHAnsi"/>
          <w:sz w:val="24"/>
          <w:szCs w:val="24"/>
        </w:rPr>
        <w:t>’</w:t>
      </w:r>
      <w:r w:rsidRPr="006E417A">
        <w:rPr>
          <w:rFonts w:asciiTheme="minorHAnsi" w:hAnsiTheme="minorHAnsi"/>
          <w:sz w:val="24"/>
          <w:szCs w:val="24"/>
        </w:rPr>
        <w:t>.</w:t>
      </w:r>
    </w:p>
    <w:p w14:paraId="75326CE6" w14:textId="3ECCCC31" w:rsidR="00A23AD3" w:rsidRPr="00A23AD3" w:rsidRDefault="00A23AD3" w:rsidP="00A23AD3">
      <w:pPr>
        <w:rPr>
          <w:rFonts w:asciiTheme="minorHAnsi" w:hAnsiTheme="minorHAnsi" w:cs="Times New Roman"/>
          <w:sz w:val="24"/>
          <w:szCs w:val="24"/>
        </w:rPr>
      </w:pPr>
      <w:r w:rsidRPr="006E417A">
        <w:rPr>
          <w:rFonts w:asciiTheme="minorHAnsi" w:hAnsiTheme="minorHAnsi" w:cs="Times New Roman"/>
          <w:sz w:val="24"/>
          <w:szCs w:val="24"/>
        </w:rPr>
        <w:t>This guide provides full details about the grant in terms of what the SWP</w:t>
      </w:r>
      <w:r w:rsidR="00B950A8">
        <w:rPr>
          <w:rFonts w:asciiTheme="minorHAnsi" w:hAnsiTheme="minorHAnsi" w:cs="Times New Roman"/>
          <w:sz w:val="24"/>
          <w:szCs w:val="24"/>
        </w:rPr>
        <w:t>LP</w:t>
      </w:r>
      <w:r w:rsidRPr="006E417A">
        <w:rPr>
          <w:rFonts w:asciiTheme="minorHAnsi" w:hAnsiTheme="minorHAnsi" w:cs="Times New Roman"/>
          <w:sz w:val="24"/>
          <w:szCs w:val="24"/>
        </w:rPr>
        <w:t xml:space="preserve"> Community </w:t>
      </w:r>
      <w:r w:rsidRPr="00A23AD3">
        <w:rPr>
          <w:rFonts w:asciiTheme="minorHAnsi" w:hAnsiTheme="minorHAnsi" w:cs="Times New Roman"/>
          <w:sz w:val="24"/>
          <w:szCs w:val="24"/>
        </w:rPr>
        <w:t>Grants Scheme can fund, who is eligible to apply, any restrictions and what you need to provide with your application form.</w:t>
      </w:r>
    </w:p>
    <w:p w14:paraId="2A88A9B8" w14:textId="77777777" w:rsidR="00A23AD3" w:rsidRPr="00A23AD3" w:rsidRDefault="00A23AD3" w:rsidP="00A23AD3">
      <w:pPr>
        <w:rPr>
          <w:rFonts w:asciiTheme="minorHAnsi" w:hAnsiTheme="minorHAnsi" w:cs="Times New Roman"/>
          <w:sz w:val="24"/>
          <w:szCs w:val="24"/>
        </w:rPr>
      </w:pPr>
      <w:r w:rsidRPr="00A23AD3">
        <w:rPr>
          <w:rFonts w:asciiTheme="minorHAnsi" w:hAnsiTheme="minorHAnsi" w:cs="Times New Roman"/>
          <w:sz w:val="24"/>
          <w:szCs w:val="24"/>
        </w:rPr>
        <w:t>It is important that all applicants read this guide as it gives additional information to that contained within the application form. All applications must be made on the application form and a variety of supporting documentation is required.</w:t>
      </w:r>
    </w:p>
    <w:p w14:paraId="56C55CB7" w14:textId="08B23309" w:rsidR="00A23AD3" w:rsidRPr="00A23AD3" w:rsidRDefault="00A23AD3" w:rsidP="00A23AD3">
      <w:pPr>
        <w:rPr>
          <w:rFonts w:asciiTheme="minorHAnsi" w:hAnsiTheme="minorHAnsi" w:cs="Times New Roman"/>
          <w:sz w:val="24"/>
          <w:szCs w:val="24"/>
        </w:rPr>
      </w:pPr>
      <w:r w:rsidRPr="00A23AD3">
        <w:rPr>
          <w:rFonts w:asciiTheme="minorHAnsi" w:hAnsiTheme="minorHAnsi" w:cs="Times New Roman"/>
          <w:sz w:val="24"/>
          <w:szCs w:val="24"/>
        </w:rPr>
        <w:t>SWP</w:t>
      </w:r>
      <w:r w:rsidR="00B950A8">
        <w:rPr>
          <w:rFonts w:asciiTheme="minorHAnsi" w:hAnsiTheme="minorHAnsi" w:cs="Times New Roman"/>
          <w:sz w:val="24"/>
          <w:szCs w:val="24"/>
        </w:rPr>
        <w:t>LP</w:t>
      </w:r>
      <w:r w:rsidRPr="00A23AD3">
        <w:rPr>
          <w:rFonts w:asciiTheme="minorHAnsi" w:hAnsiTheme="minorHAnsi" w:cs="Times New Roman"/>
          <w:sz w:val="24"/>
          <w:szCs w:val="24"/>
        </w:rPr>
        <w:t xml:space="preserve"> Community Grants Scheme is administered by Support Staffordshire (Staffordshire Moorlands) who can answer any questions and give assistance and/or advice to potential applicants to ensure the best possible outcome.</w:t>
      </w:r>
    </w:p>
    <w:p w14:paraId="016FEFBF" w14:textId="69A9E53A" w:rsidR="00680493" w:rsidRDefault="00A23AD3" w:rsidP="00A23AD3">
      <w:pPr>
        <w:rPr>
          <w:rFonts w:asciiTheme="minorHAnsi" w:hAnsiTheme="minorHAnsi" w:cs="Times New Roman"/>
          <w:sz w:val="24"/>
          <w:szCs w:val="24"/>
        </w:rPr>
      </w:pPr>
      <w:r w:rsidRPr="00A23AD3">
        <w:rPr>
          <w:rFonts w:asciiTheme="minorHAnsi" w:hAnsiTheme="minorHAnsi" w:cs="Times New Roman"/>
          <w:sz w:val="24"/>
          <w:szCs w:val="24"/>
        </w:rPr>
        <w:t>For further information about the SWP</w:t>
      </w:r>
      <w:r w:rsidR="00B950A8">
        <w:rPr>
          <w:rFonts w:asciiTheme="minorHAnsi" w:hAnsiTheme="minorHAnsi" w:cs="Times New Roman"/>
          <w:sz w:val="24"/>
          <w:szCs w:val="24"/>
        </w:rPr>
        <w:t xml:space="preserve">LP </w:t>
      </w:r>
      <w:r w:rsidRPr="00A23AD3">
        <w:rPr>
          <w:rFonts w:asciiTheme="minorHAnsi" w:hAnsiTheme="minorHAnsi" w:cs="Times New Roman"/>
          <w:sz w:val="24"/>
          <w:szCs w:val="24"/>
        </w:rPr>
        <w:t xml:space="preserve">visit </w:t>
      </w:r>
      <w:hyperlink r:id="rId9" w:history="1">
        <w:r w:rsidRPr="00A23AD3">
          <w:rPr>
            <w:rStyle w:val="Hyperlink"/>
            <w:rFonts w:asciiTheme="minorHAnsi" w:hAnsiTheme="minorHAnsi" w:cs="Times New Roman"/>
            <w:sz w:val="24"/>
            <w:szCs w:val="24"/>
          </w:rPr>
          <w:t>http://www.southwestpeak.co.uk/</w:t>
        </w:r>
      </w:hyperlink>
      <w:r w:rsidRPr="00A23AD3">
        <w:rPr>
          <w:rFonts w:asciiTheme="minorHAnsi" w:hAnsiTheme="minorHAnsi" w:cs="Times New Roman"/>
          <w:sz w:val="24"/>
          <w:szCs w:val="24"/>
        </w:rPr>
        <w:t xml:space="preserve"> </w:t>
      </w:r>
    </w:p>
    <w:p w14:paraId="3E4D2770" w14:textId="77777777" w:rsidR="004904EA" w:rsidRDefault="004904EA" w:rsidP="00A23AD3">
      <w:pPr>
        <w:rPr>
          <w:rFonts w:asciiTheme="minorHAnsi" w:hAnsiTheme="minorHAnsi" w:cs="Times New Roman"/>
          <w:sz w:val="24"/>
          <w:szCs w:val="24"/>
        </w:rPr>
      </w:pPr>
    </w:p>
    <w:p w14:paraId="30EEBE3E" w14:textId="77777777" w:rsidR="00680493" w:rsidRDefault="00680493" w:rsidP="00A23AD3">
      <w:pPr>
        <w:rPr>
          <w:rFonts w:asciiTheme="minorHAnsi" w:hAnsiTheme="minorHAnsi" w:cs="Times New Roman"/>
          <w:sz w:val="24"/>
          <w:szCs w:val="24"/>
        </w:rPr>
      </w:pPr>
    </w:p>
    <w:tbl>
      <w:tblPr>
        <w:tblStyle w:val="TableGrid"/>
        <w:tblW w:w="0" w:type="auto"/>
        <w:tblInd w:w="0" w:type="dxa"/>
        <w:tblLook w:val="04A0" w:firstRow="1" w:lastRow="0" w:firstColumn="1" w:lastColumn="0" w:noHBand="0" w:noVBand="1"/>
      </w:tblPr>
      <w:tblGrid>
        <w:gridCol w:w="9628"/>
      </w:tblGrid>
      <w:tr w:rsidR="003E6FA9" w14:paraId="5CF31724" w14:textId="77777777" w:rsidTr="00610EDD">
        <w:trPr>
          <w:trHeight w:val="469"/>
        </w:trPr>
        <w:tc>
          <w:tcPr>
            <w:tcW w:w="9854" w:type="dxa"/>
            <w:shd w:val="clear" w:color="auto" w:fill="BDA0C6" w:themeFill="accent2" w:themeFillTint="99"/>
          </w:tcPr>
          <w:p w14:paraId="52052B8F" w14:textId="77777777" w:rsidR="003E6FA9" w:rsidRPr="003E6FA9" w:rsidRDefault="003E6FA9" w:rsidP="003E6FA9">
            <w:pPr>
              <w:jc w:val="center"/>
              <w:rPr>
                <w:rFonts w:asciiTheme="minorHAnsi" w:hAnsiTheme="minorHAnsi"/>
                <w:b/>
                <w:noProof/>
                <w:sz w:val="36"/>
                <w:szCs w:val="36"/>
                <w:lang w:eastAsia="en-GB"/>
              </w:rPr>
            </w:pPr>
            <w:r w:rsidRPr="003E6FA9">
              <w:rPr>
                <w:rFonts w:asciiTheme="minorHAnsi" w:hAnsiTheme="minorHAnsi"/>
                <w:b/>
                <w:noProof/>
                <w:sz w:val="36"/>
                <w:szCs w:val="36"/>
                <w:lang w:eastAsia="en-GB"/>
              </w:rPr>
              <w:lastRenderedPageBreak/>
              <w:t>Who can and cannot apply?</w:t>
            </w:r>
          </w:p>
          <w:p w14:paraId="2B650164" w14:textId="77777777" w:rsidR="003E6FA9" w:rsidRDefault="003E6FA9" w:rsidP="003E6FA9">
            <w:pPr>
              <w:jc w:val="center"/>
              <w:rPr>
                <w:rFonts w:asciiTheme="minorHAnsi" w:hAnsiTheme="minorHAnsi"/>
                <w:b/>
                <w:noProof/>
                <w:sz w:val="24"/>
                <w:szCs w:val="24"/>
                <w:lang w:eastAsia="en-GB"/>
              </w:rPr>
            </w:pPr>
          </w:p>
        </w:tc>
      </w:tr>
    </w:tbl>
    <w:p w14:paraId="74CBBAA8" w14:textId="77777777" w:rsidR="000A27C0" w:rsidRPr="00A23AD3" w:rsidRDefault="000A27C0" w:rsidP="003E6FA9">
      <w:pPr>
        <w:jc w:val="center"/>
        <w:rPr>
          <w:rFonts w:asciiTheme="minorHAnsi" w:hAnsiTheme="minorHAnsi"/>
          <w:b/>
          <w:noProof/>
          <w:sz w:val="24"/>
          <w:szCs w:val="24"/>
          <w:lang w:eastAsia="en-GB"/>
        </w:rPr>
      </w:pPr>
    </w:p>
    <w:p w14:paraId="46C4C587" w14:textId="77777777" w:rsidR="00A23AD3" w:rsidRPr="00A23AD3" w:rsidRDefault="00A23AD3" w:rsidP="00A23AD3">
      <w:pPr>
        <w:rPr>
          <w:rFonts w:asciiTheme="minorHAnsi" w:hAnsiTheme="minorHAnsi"/>
          <w:bCs/>
          <w:sz w:val="24"/>
          <w:szCs w:val="24"/>
        </w:rPr>
      </w:pPr>
      <w:r w:rsidRPr="00A23AD3">
        <w:rPr>
          <w:rFonts w:asciiTheme="minorHAnsi" w:hAnsiTheme="minorHAnsi"/>
          <w:bCs/>
          <w:sz w:val="24"/>
          <w:szCs w:val="24"/>
          <w:u w:val="single"/>
        </w:rPr>
        <w:t>Eligible applicants are</w:t>
      </w:r>
      <w:r w:rsidRPr="00A23AD3">
        <w:rPr>
          <w:rFonts w:asciiTheme="minorHAnsi" w:hAnsiTheme="minorHAnsi"/>
          <w:bCs/>
          <w:sz w:val="24"/>
          <w:szCs w:val="24"/>
        </w:rPr>
        <w:t>:</w:t>
      </w:r>
    </w:p>
    <w:p w14:paraId="05DAA7AF" w14:textId="77777777" w:rsidR="00A23AD3" w:rsidRPr="00A23AD3" w:rsidRDefault="00A23AD3" w:rsidP="00A23AD3">
      <w:pPr>
        <w:rPr>
          <w:rFonts w:asciiTheme="minorHAnsi" w:hAnsiTheme="minorHAnsi"/>
          <w:bCs/>
          <w:sz w:val="24"/>
          <w:szCs w:val="24"/>
        </w:rPr>
      </w:pPr>
      <w:r w:rsidRPr="00A23AD3">
        <w:rPr>
          <w:rFonts w:asciiTheme="minorHAnsi" w:hAnsiTheme="minorHAnsi"/>
          <w:bCs/>
          <w:sz w:val="24"/>
          <w:szCs w:val="24"/>
        </w:rPr>
        <w:t>‘Not for profit’ organisations that fall into one or more of the following categories:</w:t>
      </w:r>
    </w:p>
    <w:p w14:paraId="305F9DAC" w14:textId="77777777" w:rsidR="00A23AD3" w:rsidRPr="00A23AD3" w:rsidRDefault="00A23AD3" w:rsidP="00A23AD3">
      <w:pPr>
        <w:numPr>
          <w:ilvl w:val="0"/>
          <w:numId w:val="20"/>
        </w:numPr>
        <w:spacing w:after="0" w:line="240" w:lineRule="auto"/>
        <w:rPr>
          <w:rFonts w:asciiTheme="minorHAnsi" w:hAnsiTheme="minorHAnsi"/>
          <w:b/>
          <w:bCs/>
          <w:sz w:val="24"/>
          <w:szCs w:val="24"/>
          <w:u w:val="single"/>
        </w:rPr>
      </w:pPr>
      <w:r w:rsidRPr="00A23AD3">
        <w:rPr>
          <w:rFonts w:asciiTheme="minorHAnsi" w:hAnsiTheme="minorHAnsi"/>
          <w:bCs/>
          <w:sz w:val="24"/>
          <w:szCs w:val="24"/>
        </w:rPr>
        <w:t>A community or voluntary group/organisation</w:t>
      </w:r>
    </w:p>
    <w:p w14:paraId="5F3092B2" w14:textId="77777777" w:rsidR="00A23AD3" w:rsidRPr="00A23AD3" w:rsidRDefault="00A23AD3" w:rsidP="00A23AD3">
      <w:pPr>
        <w:numPr>
          <w:ilvl w:val="0"/>
          <w:numId w:val="20"/>
        </w:numPr>
        <w:spacing w:after="0" w:line="240" w:lineRule="auto"/>
        <w:rPr>
          <w:rFonts w:asciiTheme="minorHAnsi" w:hAnsiTheme="minorHAnsi"/>
          <w:b/>
          <w:bCs/>
          <w:sz w:val="24"/>
          <w:szCs w:val="24"/>
          <w:u w:val="single"/>
        </w:rPr>
      </w:pPr>
      <w:r w:rsidRPr="00A23AD3">
        <w:rPr>
          <w:rFonts w:asciiTheme="minorHAnsi" w:hAnsiTheme="minorHAnsi"/>
          <w:bCs/>
          <w:sz w:val="24"/>
          <w:szCs w:val="24"/>
        </w:rPr>
        <w:t>A registered charity</w:t>
      </w:r>
    </w:p>
    <w:p w14:paraId="65788DE1" w14:textId="77777777" w:rsidR="00A23AD3" w:rsidRPr="00A23AD3" w:rsidRDefault="00A23AD3" w:rsidP="00A23AD3">
      <w:pPr>
        <w:numPr>
          <w:ilvl w:val="0"/>
          <w:numId w:val="20"/>
        </w:numPr>
        <w:spacing w:after="0" w:line="240" w:lineRule="auto"/>
        <w:rPr>
          <w:rFonts w:asciiTheme="minorHAnsi" w:hAnsiTheme="minorHAnsi"/>
          <w:b/>
          <w:bCs/>
          <w:sz w:val="24"/>
          <w:szCs w:val="24"/>
          <w:u w:val="single"/>
        </w:rPr>
      </w:pPr>
      <w:r w:rsidRPr="00A23AD3">
        <w:rPr>
          <w:rFonts w:asciiTheme="minorHAnsi" w:hAnsiTheme="minorHAnsi"/>
          <w:bCs/>
          <w:sz w:val="24"/>
          <w:szCs w:val="24"/>
        </w:rPr>
        <w:t>A social enterprise or other non-profit making organisation</w:t>
      </w:r>
    </w:p>
    <w:p w14:paraId="5CE7DB0F" w14:textId="77777777" w:rsidR="00A23AD3" w:rsidRPr="00A23AD3" w:rsidRDefault="00A23AD3" w:rsidP="00A23AD3">
      <w:pPr>
        <w:numPr>
          <w:ilvl w:val="0"/>
          <w:numId w:val="20"/>
        </w:numPr>
        <w:spacing w:after="0" w:line="240" w:lineRule="auto"/>
        <w:rPr>
          <w:rFonts w:asciiTheme="minorHAnsi" w:hAnsiTheme="minorHAnsi"/>
          <w:b/>
          <w:bCs/>
          <w:sz w:val="24"/>
          <w:szCs w:val="24"/>
          <w:u w:val="single"/>
        </w:rPr>
      </w:pPr>
      <w:r w:rsidRPr="00A23AD3">
        <w:rPr>
          <w:rFonts w:asciiTheme="minorHAnsi" w:hAnsiTheme="minorHAnsi"/>
          <w:bCs/>
          <w:sz w:val="24"/>
          <w:szCs w:val="24"/>
        </w:rPr>
        <w:t>A parish council</w:t>
      </w:r>
    </w:p>
    <w:p w14:paraId="45CBC4FC" w14:textId="2DCC50D9" w:rsidR="00A23AD3" w:rsidRPr="00D52F69" w:rsidRDefault="00A23AD3" w:rsidP="00A23AD3">
      <w:pPr>
        <w:numPr>
          <w:ilvl w:val="0"/>
          <w:numId w:val="20"/>
        </w:numPr>
        <w:spacing w:after="0" w:line="240" w:lineRule="auto"/>
        <w:rPr>
          <w:rFonts w:asciiTheme="minorHAnsi" w:hAnsiTheme="minorHAnsi"/>
          <w:b/>
          <w:bCs/>
          <w:sz w:val="24"/>
          <w:szCs w:val="24"/>
          <w:u w:val="single"/>
        </w:rPr>
      </w:pPr>
      <w:r w:rsidRPr="00A23AD3">
        <w:rPr>
          <w:rFonts w:asciiTheme="minorHAnsi" w:hAnsiTheme="minorHAnsi"/>
          <w:bCs/>
          <w:sz w:val="24"/>
          <w:szCs w:val="24"/>
        </w:rPr>
        <w:t>A school</w:t>
      </w:r>
    </w:p>
    <w:p w14:paraId="12465726" w14:textId="112403D6" w:rsidR="00D52F69" w:rsidRPr="00A23AD3" w:rsidRDefault="00D52F69" w:rsidP="00A23AD3">
      <w:pPr>
        <w:numPr>
          <w:ilvl w:val="0"/>
          <w:numId w:val="20"/>
        </w:numPr>
        <w:spacing w:after="0" w:line="240" w:lineRule="auto"/>
        <w:rPr>
          <w:rFonts w:asciiTheme="minorHAnsi" w:hAnsiTheme="minorHAnsi"/>
          <w:b/>
          <w:bCs/>
          <w:sz w:val="24"/>
          <w:szCs w:val="24"/>
          <w:u w:val="single"/>
        </w:rPr>
      </w:pPr>
      <w:r>
        <w:rPr>
          <w:rFonts w:asciiTheme="minorHAnsi" w:hAnsiTheme="minorHAnsi"/>
          <w:bCs/>
          <w:sz w:val="24"/>
          <w:szCs w:val="24"/>
        </w:rPr>
        <w:t>A church</w:t>
      </w:r>
    </w:p>
    <w:p w14:paraId="3550DF06" w14:textId="77777777" w:rsidR="00A23AD3" w:rsidRPr="00A23AD3" w:rsidRDefault="00A23AD3" w:rsidP="007D5A8F">
      <w:pPr>
        <w:spacing w:after="0"/>
        <w:rPr>
          <w:rFonts w:asciiTheme="minorHAnsi" w:hAnsiTheme="minorHAnsi" w:cs="Times New Roman"/>
          <w:sz w:val="24"/>
          <w:szCs w:val="24"/>
        </w:rPr>
      </w:pPr>
    </w:p>
    <w:p w14:paraId="7A88BD19" w14:textId="77777777" w:rsidR="00A23AD3" w:rsidRPr="00A23AD3" w:rsidRDefault="00A23AD3" w:rsidP="00A23AD3">
      <w:pPr>
        <w:rPr>
          <w:rFonts w:asciiTheme="minorHAnsi" w:hAnsiTheme="minorHAnsi"/>
          <w:sz w:val="24"/>
          <w:szCs w:val="24"/>
        </w:rPr>
      </w:pPr>
      <w:r w:rsidRPr="00A23AD3">
        <w:rPr>
          <w:rFonts w:asciiTheme="minorHAnsi" w:hAnsiTheme="minorHAnsi"/>
          <w:sz w:val="24"/>
          <w:szCs w:val="24"/>
        </w:rPr>
        <w:t>The following cannot apply for a community grant:</w:t>
      </w:r>
    </w:p>
    <w:p w14:paraId="6ACB52B4" w14:textId="77777777" w:rsidR="00A23AD3" w:rsidRPr="00A23AD3" w:rsidRDefault="00A23AD3" w:rsidP="00A23AD3">
      <w:pPr>
        <w:numPr>
          <w:ilvl w:val="0"/>
          <w:numId w:val="25"/>
        </w:numPr>
        <w:spacing w:after="0" w:line="240" w:lineRule="auto"/>
        <w:rPr>
          <w:rFonts w:asciiTheme="minorHAnsi" w:hAnsiTheme="minorHAnsi"/>
          <w:sz w:val="24"/>
          <w:szCs w:val="24"/>
        </w:rPr>
      </w:pPr>
      <w:r w:rsidRPr="00A23AD3">
        <w:rPr>
          <w:rFonts w:asciiTheme="minorHAnsi" w:hAnsiTheme="minorHAnsi"/>
          <w:sz w:val="24"/>
          <w:szCs w:val="24"/>
        </w:rPr>
        <w:t>Individuals</w:t>
      </w:r>
    </w:p>
    <w:p w14:paraId="1530AF84" w14:textId="77777777" w:rsidR="00A23AD3" w:rsidRPr="00A23AD3" w:rsidRDefault="00A23AD3" w:rsidP="00A23AD3">
      <w:pPr>
        <w:numPr>
          <w:ilvl w:val="0"/>
          <w:numId w:val="25"/>
        </w:numPr>
        <w:spacing w:after="0" w:line="240" w:lineRule="auto"/>
        <w:rPr>
          <w:rFonts w:asciiTheme="minorHAnsi" w:hAnsiTheme="minorHAnsi"/>
          <w:sz w:val="24"/>
          <w:szCs w:val="24"/>
        </w:rPr>
      </w:pPr>
      <w:r w:rsidRPr="00A23AD3">
        <w:rPr>
          <w:rFonts w:asciiTheme="minorHAnsi" w:hAnsiTheme="minorHAnsi"/>
          <w:sz w:val="24"/>
          <w:szCs w:val="24"/>
        </w:rPr>
        <w:t>Private businesses</w:t>
      </w:r>
    </w:p>
    <w:p w14:paraId="07CA12A1" w14:textId="77777777" w:rsidR="00A23AD3" w:rsidRPr="00A23AD3" w:rsidRDefault="00A23AD3" w:rsidP="00A23AD3">
      <w:pPr>
        <w:numPr>
          <w:ilvl w:val="0"/>
          <w:numId w:val="25"/>
        </w:numPr>
        <w:spacing w:after="0" w:line="240" w:lineRule="auto"/>
        <w:rPr>
          <w:rFonts w:asciiTheme="minorHAnsi" w:hAnsiTheme="minorHAnsi"/>
          <w:sz w:val="24"/>
          <w:szCs w:val="24"/>
        </w:rPr>
      </w:pPr>
      <w:r w:rsidRPr="00A23AD3">
        <w:rPr>
          <w:rFonts w:asciiTheme="minorHAnsi" w:hAnsiTheme="minorHAnsi"/>
          <w:sz w:val="24"/>
          <w:szCs w:val="24"/>
        </w:rPr>
        <w:t>Any other organisation (formal or informal in structure) with the ability to distribute funds and/or assets among its members</w:t>
      </w:r>
    </w:p>
    <w:p w14:paraId="6E395C63" w14:textId="77777777" w:rsidR="00A23AD3" w:rsidRDefault="00A23AD3" w:rsidP="00A23AD3">
      <w:pPr>
        <w:numPr>
          <w:ilvl w:val="0"/>
          <w:numId w:val="25"/>
        </w:numPr>
        <w:spacing w:after="0" w:line="240" w:lineRule="auto"/>
        <w:rPr>
          <w:rFonts w:asciiTheme="minorHAnsi" w:hAnsiTheme="minorHAnsi"/>
          <w:sz w:val="24"/>
          <w:szCs w:val="24"/>
        </w:rPr>
      </w:pPr>
      <w:r w:rsidRPr="00A23AD3">
        <w:rPr>
          <w:rFonts w:asciiTheme="minorHAnsi" w:hAnsiTheme="minorHAnsi"/>
          <w:sz w:val="24"/>
          <w:szCs w:val="24"/>
        </w:rPr>
        <w:t>Applicants with projects that will not benefit the South West Peak area</w:t>
      </w:r>
    </w:p>
    <w:p w14:paraId="299A411F" w14:textId="77777777" w:rsidR="00680493" w:rsidRDefault="00680493" w:rsidP="00680493">
      <w:pPr>
        <w:spacing w:after="0" w:line="240" w:lineRule="auto"/>
        <w:ind w:left="720"/>
        <w:rPr>
          <w:rFonts w:asciiTheme="minorHAnsi" w:hAnsiTheme="minorHAnsi"/>
          <w:sz w:val="24"/>
          <w:szCs w:val="24"/>
        </w:rPr>
      </w:pPr>
    </w:p>
    <w:p w14:paraId="1DC0FF2E" w14:textId="77777777" w:rsidR="00680493" w:rsidRDefault="00680493" w:rsidP="00680493">
      <w:pPr>
        <w:spacing w:after="0" w:line="240" w:lineRule="auto"/>
        <w:ind w:left="720"/>
        <w:rPr>
          <w:rFonts w:asciiTheme="minorHAnsi" w:hAnsiTheme="minorHAnsi"/>
          <w:sz w:val="24"/>
          <w:szCs w:val="24"/>
        </w:rPr>
      </w:pPr>
    </w:p>
    <w:p w14:paraId="100A550A" w14:textId="77777777" w:rsidR="003E6FA9" w:rsidRPr="00A23AD3" w:rsidRDefault="003E6FA9" w:rsidP="007D5A8F">
      <w:pPr>
        <w:spacing w:after="0" w:line="240" w:lineRule="auto"/>
        <w:rPr>
          <w:rFonts w:asciiTheme="minorHAnsi" w:hAnsiTheme="minorHAnsi"/>
          <w:sz w:val="24"/>
          <w:szCs w:val="24"/>
        </w:rPr>
      </w:pPr>
    </w:p>
    <w:tbl>
      <w:tblPr>
        <w:tblStyle w:val="TableGrid"/>
        <w:tblW w:w="0" w:type="auto"/>
        <w:tblInd w:w="0" w:type="dxa"/>
        <w:shd w:val="clear" w:color="auto" w:fill="BDA0C6" w:themeFill="accent2" w:themeFillTint="99"/>
        <w:tblLook w:val="04A0" w:firstRow="1" w:lastRow="0" w:firstColumn="1" w:lastColumn="0" w:noHBand="0" w:noVBand="1"/>
      </w:tblPr>
      <w:tblGrid>
        <w:gridCol w:w="9628"/>
      </w:tblGrid>
      <w:tr w:rsidR="003E6FA9" w14:paraId="1F05F9A5" w14:textId="77777777" w:rsidTr="00610EDD">
        <w:trPr>
          <w:trHeight w:val="469"/>
        </w:trPr>
        <w:tc>
          <w:tcPr>
            <w:tcW w:w="9854" w:type="dxa"/>
            <w:shd w:val="clear" w:color="auto" w:fill="BDA0C6" w:themeFill="accent2" w:themeFillTint="99"/>
          </w:tcPr>
          <w:p w14:paraId="776D257D" w14:textId="77777777" w:rsidR="003E6FA9" w:rsidRPr="003E6FA9" w:rsidRDefault="003E6FA9" w:rsidP="003E6FA9">
            <w:pPr>
              <w:jc w:val="center"/>
              <w:rPr>
                <w:rFonts w:asciiTheme="minorHAnsi" w:hAnsiTheme="minorHAnsi"/>
                <w:b/>
                <w:noProof/>
                <w:sz w:val="36"/>
                <w:szCs w:val="36"/>
                <w:lang w:eastAsia="en-GB"/>
              </w:rPr>
            </w:pPr>
            <w:r w:rsidRPr="003E6FA9">
              <w:rPr>
                <w:rFonts w:asciiTheme="minorHAnsi" w:hAnsiTheme="minorHAnsi"/>
                <w:b/>
                <w:noProof/>
                <w:sz w:val="36"/>
                <w:szCs w:val="36"/>
                <w:lang w:eastAsia="en-GB"/>
              </w:rPr>
              <w:t>Fund Objectives</w:t>
            </w:r>
          </w:p>
          <w:p w14:paraId="314429D7" w14:textId="77777777" w:rsidR="003E6FA9" w:rsidRDefault="003E6FA9" w:rsidP="003E6FA9">
            <w:pPr>
              <w:jc w:val="center"/>
              <w:rPr>
                <w:rFonts w:asciiTheme="minorHAnsi" w:hAnsiTheme="minorHAnsi"/>
                <w:b/>
                <w:noProof/>
                <w:sz w:val="24"/>
                <w:szCs w:val="24"/>
                <w:lang w:eastAsia="en-GB"/>
              </w:rPr>
            </w:pPr>
          </w:p>
        </w:tc>
      </w:tr>
    </w:tbl>
    <w:p w14:paraId="4346EEEE" w14:textId="77777777" w:rsidR="003E6FA9" w:rsidRPr="00A23AD3" w:rsidRDefault="003E6FA9" w:rsidP="00A23AD3">
      <w:pPr>
        <w:rPr>
          <w:rFonts w:asciiTheme="minorHAnsi" w:hAnsiTheme="minorHAnsi"/>
          <w:noProof/>
          <w:sz w:val="24"/>
          <w:szCs w:val="24"/>
          <w:lang w:eastAsia="en-GB"/>
        </w:rPr>
      </w:pPr>
    </w:p>
    <w:p w14:paraId="1348FEF3" w14:textId="77777777" w:rsidR="000A27C0" w:rsidRPr="00A23AD3" w:rsidRDefault="000A27C0" w:rsidP="000A27C0">
      <w:pPr>
        <w:rPr>
          <w:rFonts w:asciiTheme="minorHAnsi" w:hAnsiTheme="minorHAnsi"/>
          <w:noProof/>
          <w:sz w:val="24"/>
          <w:szCs w:val="24"/>
          <w:lang w:eastAsia="en-GB"/>
        </w:rPr>
      </w:pPr>
      <w:r w:rsidRPr="00A23AD3">
        <w:rPr>
          <w:rFonts w:asciiTheme="minorHAnsi" w:hAnsiTheme="minorHAnsi"/>
          <w:noProof/>
          <w:sz w:val="24"/>
          <w:szCs w:val="24"/>
          <w:u w:val="single"/>
          <w:lang w:eastAsia="en-GB"/>
        </w:rPr>
        <w:t>Specifically</w:t>
      </w:r>
      <w:r w:rsidRPr="007D5A8F">
        <w:rPr>
          <w:rFonts w:asciiTheme="minorHAnsi" w:hAnsiTheme="minorHAnsi"/>
          <w:noProof/>
          <w:sz w:val="24"/>
          <w:szCs w:val="24"/>
          <w:u w:val="single"/>
          <w:lang w:eastAsia="en-GB"/>
        </w:rPr>
        <w:t xml:space="preserve"> grant assisted projects must contribute to at least one of the following objectives</w:t>
      </w:r>
      <w:r w:rsidRPr="00A23AD3">
        <w:rPr>
          <w:rFonts w:asciiTheme="minorHAnsi" w:hAnsiTheme="minorHAnsi"/>
          <w:noProof/>
          <w:sz w:val="24"/>
          <w:szCs w:val="24"/>
          <w:lang w:eastAsia="en-GB"/>
        </w:rPr>
        <w:t>:</w:t>
      </w:r>
    </w:p>
    <w:p w14:paraId="726965A0" w14:textId="77777777" w:rsidR="000A27C0" w:rsidRPr="00A23AD3" w:rsidRDefault="000A27C0" w:rsidP="000A27C0">
      <w:pPr>
        <w:numPr>
          <w:ilvl w:val="0"/>
          <w:numId w:val="23"/>
        </w:numPr>
        <w:spacing w:after="0" w:line="240" w:lineRule="auto"/>
        <w:rPr>
          <w:rFonts w:asciiTheme="minorHAnsi" w:hAnsiTheme="minorHAnsi"/>
          <w:sz w:val="24"/>
          <w:szCs w:val="24"/>
        </w:rPr>
      </w:pPr>
      <w:r w:rsidRPr="00A23AD3">
        <w:rPr>
          <w:rFonts w:asciiTheme="minorHAnsi" w:hAnsiTheme="minorHAnsi"/>
          <w:sz w:val="24"/>
          <w:szCs w:val="24"/>
        </w:rPr>
        <w:t xml:space="preserve">Conserving, protecting, and/ or enhancing natural, built or cultural heritage </w:t>
      </w:r>
    </w:p>
    <w:p w14:paraId="506C918D" w14:textId="77777777" w:rsidR="000A27C0" w:rsidRPr="00A23AD3" w:rsidRDefault="000A27C0" w:rsidP="000A27C0">
      <w:pPr>
        <w:numPr>
          <w:ilvl w:val="0"/>
          <w:numId w:val="23"/>
        </w:numPr>
        <w:spacing w:after="0" w:line="240" w:lineRule="auto"/>
        <w:rPr>
          <w:rFonts w:asciiTheme="minorHAnsi" w:hAnsiTheme="minorHAnsi"/>
          <w:sz w:val="24"/>
          <w:szCs w:val="24"/>
        </w:rPr>
      </w:pPr>
      <w:r w:rsidRPr="00A23AD3">
        <w:rPr>
          <w:rFonts w:asciiTheme="minorHAnsi" w:hAnsiTheme="minorHAnsi"/>
          <w:sz w:val="24"/>
          <w:szCs w:val="24"/>
        </w:rPr>
        <w:t>Helping people learn about their natural, built or cultural heritage</w:t>
      </w:r>
    </w:p>
    <w:p w14:paraId="7018B3BF" w14:textId="77777777" w:rsidR="000A27C0" w:rsidRPr="00A23AD3" w:rsidRDefault="000A27C0" w:rsidP="000A27C0">
      <w:pPr>
        <w:numPr>
          <w:ilvl w:val="0"/>
          <w:numId w:val="23"/>
        </w:numPr>
        <w:spacing w:after="0" w:line="240" w:lineRule="auto"/>
        <w:rPr>
          <w:rFonts w:asciiTheme="minorHAnsi" w:hAnsiTheme="minorHAnsi"/>
          <w:sz w:val="24"/>
          <w:szCs w:val="24"/>
        </w:rPr>
      </w:pPr>
      <w:r w:rsidRPr="00A23AD3">
        <w:rPr>
          <w:rFonts w:asciiTheme="minorHAnsi" w:hAnsiTheme="minorHAnsi"/>
          <w:sz w:val="24"/>
          <w:szCs w:val="24"/>
        </w:rPr>
        <w:t>Helping communities celebrate the natural, built or cultural heritage</w:t>
      </w:r>
    </w:p>
    <w:p w14:paraId="7EB4AB4E" w14:textId="36E01034" w:rsidR="000A27C0" w:rsidRPr="00A23AD3" w:rsidRDefault="000A27C0" w:rsidP="000A27C0">
      <w:pPr>
        <w:numPr>
          <w:ilvl w:val="0"/>
          <w:numId w:val="23"/>
        </w:numPr>
        <w:spacing w:after="0" w:line="240" w:lineRule="auto"/>
        <w:rPr>
          <w:rFonts w:asciiTheme="minorHAnsi" w:hAnsiTheme="minorHAnsi"/>
          <w:sz w:val="24"/>
          <w:szCs w:val="24"/>
        </w:rPr>
      </w:pPr>
      <w:r w:rsidRPr="00A23AD3">
        <w:rPr>
          <w:rFonts w:asciiTheme="minorHAnsi" w:hAnsiTheme="minorHAnsi"/>
          <w:sz w:val="24"/>
          <w:szCs w:val="24"/>
        </w:rPr>
        <w:t xml:space="preserve">Increasing people’s awareness and enjoyment of the South West Peak </w:t>
      </w:r>
      <w:r w:rsidR="00B950A8">
        <w:rPr>
          <w:rFonts w:asciiTheme="minorHAnsi" w:hAnsiTheme="minorHAnsi"/>
          <w:sz w:val="24"/>
          <w:szCs w:val="24"/>
        </w:rPr>
        <w:t xml:space="preserve">area </w:t>
      </w:r>
      <w:r w:rsidRPr="00A23AD3">
        <w:rPr>
          <w:rFonts w:asciiTheme="minorHAnsi" w:hAnsiTheme="minorHAnsi"/>
          <w:sz w:val="24"/>
          <w:szCs w:val="24"/>
        </w:rPr>
        <w:t xml:space="preserve">for residents and/or those working in or visiting the area </w:t>
      </w:r>
    </w:p>
    <w:p w14:paraId="741CD887" w14:textId="77777777" w:rsidR="000A27C0" w:rsidRPr="00A23AD3" w:rsidRDefault="000A27C0" w:rsidP="000A27C0">
      <w:pPr>
        <w:rPr>
          <w:rFonts w:asciiTheme="minorHAnsi" w:hAnsiTheme="minorHAnsi"/>
          <w:noProof/>
          <w:sz w:val="24"/>
          <w:szCs w:val="24"/>
          <w:lang w:eastAsia="en-GB"/>
        </w:rPr>
      </w:pPr>
    </w:p>
    <w:p w14:paraId="11ABA35D" w14:textId="77777777" w:rsidR="000A27C0" w:rsidRPr="00A23AD3" w:rsidRDefault="000A27C0" w:rsidP="000A27C0">
      <w:pPr>
        <w:rPr>
          <w:rFonts w:asciiTheme="minorHAnsi" w:hAnsiTheme="minorHAnsi"/>
          <w:noProof/>
          <w:sz w:val="24"/>
          <w:szCs w:val="24"/>
          <w:u w:val="single"/>
          <w:lang w:eastAsia="en-GB"/>
        </w:rPr>
      </w:pPr>
      <w:r w:rsidRPr="00A23AD3">
        <w:rPr>
          <w:rFonts w:asciiTheme="minorHAnsi" w:hAnsiTheme="minorHAnsi"/>
          <w:noProof/>
          <w:sz w:val="24"/>
          <w:szCs w:val="24"/>
          <w:u w:val="single"/>
          <w:lang w:eastAsia="en-GB"/>
        </w:rPr>
        <w:t>Examples of projects that are likely to be eligible are:</w:t>
      </w:r>
    </w:p>
    <w:p w14:paraId="00A6E50E" w14:textId="77777777" w:rsidR="000A27C0" w:rsidRPr="00A23AD3" w:rsidRDefault="000A27C0" w:rsidP="000A27C0">
      <w:pPr>
        <w:pStyle w:val="ListParagraph"/>
        <w:numPr>
          <w:ilvl w:val="0"/>
          <w:numId w:val="24"/>
        </w:numPr>
        <w:spacing w:after="160" w:line="259" w:lineRule="auto"/>
        <w:rPr>
          <w:rFonts w:asciiTheme="minorHAnsi" w:hAnsiTheme="minorHAnsi"/>
          <w:noProof/>
          <w:sz w:val="24"/>
          <w:szCs w:val="24"/>
          <w:lang w:eastAsia="en-GB"/>
        </w:rPr>
      </w:pPr>
      <w:r w:rsidRPr="00A23AD3">
        <w:rPr>
          <w:rFonts w:asciiTheme="minorHAnsi" w:hAnsiTheme="minorHAnsi"/>
          <w:noProof/>
          <w:sz w:val="24"/>
          <w:szCs w:val="24"/>
          <w:lang w:eastAsia="en-GB"/>
        </w:rPr>
        <w:t xml:space="preserve">Restoring an historical site such as a pinfold, lime kiln or waymarker </w:t>
      </w:r>
    </w:p>
    <w:p w14:paraId="1DADFB64" w14:textId="77777777" w:rsidR="000A27C0" w:rsidRPr="00A23AD3" w:rsidRDefault="000A27C0" w:rsidP="000A27C0">
      <w:pPr>
        <w:pStyle w:val="ListParagraph"/>
        <w:numPr>
          <w:ilvl w:val="0"/>
          <w:numId w:val="24"/>
        </w:numPr>
        <w:spacing w:after="160" w:line="259" w:lineRule="auto"/>
        <w:rPr>
          <w:rFonts w:asciiTheme="minorHAnsi" w:hAnsiTheme="minorHAnsi"/>
          <w:noProof/>
          <w:sz w:val="24"/>
          <w:szCs w:val="24"/>
          <w:lang w:eastAsia="en-GB"/>
        </w:rPr>
      </w:pPr>
      <w:r w:rsidRPr="00A23AD3">
        <w:rPr>
          <w:rFonts w:asciiTheme="minorHAnsi" w:hAnsiTheme="minorHAnsi"/>
          <w:noProof/>
          <w:sz w:val="24"/>
          <w:szCs w:val="24"/>
          <w:lang w:eastAsia="en-GB"/>
        </w:rPr>
        <w:t>Creating a new village walking trail with information leaflets or boards</w:t>
      </w:r>
    </w:p>
    <w:p w14:paraId="3691F2BD" w14:textId="77777777" w:rsidR="000A27C0" w:rsidRPr="00A23AD3" w:rsidRDefault="000A27C0" w:rsidP="000A27C0">
      <w:pPr>
        <w:pStyle w:val="ListParagraph"/>
        <w:numPr>
          <w:ilvl w:val="0"/>
          <w:numId w:val="24"/>
        </w:numPr>
        <w:spacing w:after="160" w:line="259" w:lineRule="auto"/>
        <w:rPr>
          <w:rFonts w:asciiTheme="minorHAnsi" w:hAnsiTheme="minorHAnsi"/>
          <w:noProof/>
          <w:sz w:val="24"/>
          <w:szCs w:val="24"/>
          <w:lang w:eastAsia="en-GB"/>
        </w:rPr>
      </w:pPr>
      <w:r w:rsidRPr="00A23AD3">
        <w:rPr>
          <w:rFonts w:asciiTheme="minorHAnsi" w:hAnsiTheme="minorHAnsi"/>
          <w:noProof/>
          <w:sz w:val="24"/>
          <w:szCs w:val="24"/>
          <w:lang w:eastAsia="en-GB"/>
        </w:rPr>
        <w:t>Organising a new event featuring traditional crafts or focusing on an historical event</w:t>
      </w:r>
    </w:p>
    <w:p w14:paraId="1819FF9D" w14:textId="123A91DF" w:rsidR="000A27C0" w:rsidRPr="00A23AD3" w:rsidRDefault="000A27C0" w:rsidP="000A27C0">
      <w:pPr>
        <w:pStyle w:val="ListParagraph"/>
        <w:numPr>
          <w:ilvl w:val="0"/>
          <w:numId w:val="24"/>
        </w:numPr>
        <w:spacing w:after="160" w:line="259" w:lineRule="auto"/>
        <w:rPr>
          <w:rFonts w:asciiTheme="minorHAnsi" w:hAnsiTheme="minorHAnsi"/>
          <w:noProof/>
          <w:sz w:val="24"/>
          <w:szCs w:val="24"/>
          <w:lang w:eastAsia="en-GB"/>
        </w:rPr>
      </w:pPr>
      <w:r w:rsidRPr="00A23AD3">
        <w:rPr>
          <w:rFonts w:asciiTheme="minorHAnsi" w:hAnsiTheme="minorHAnsi"/>
          <w:noProof/>
          <w:sz w:val="24"/>
          <w:szCs w:val="24"/>
          <w:lang w:eastAsia="en-GB"/>
        </w:rPr>
        <w:t>Setting up a volunteer opportunity contributing to the SWP</w:t>
      </w:r>
      <w:r w:rsidR="00B950A8">
        <w:rPr>
          <w:rFonts w:asciiTheme="minorHAnsi" w:hAnsiTheme="minorHAnsi"/>
          <w:noProof/>
          <w:sz w:val="24"/>
          <w:szCs w:val="24"/>
          <w:lang w:eastAsia="en-GB"/>
        </w:rPr>
        <w:t>LP</w:t>
      </w:r>
      <w:r w:rsidRPr="00A23AD3">
        <w:rPr>
          <w:rFonts w:asciiTheme="minorHAnsi" w:hAnsiTheme="minorHAnsi"/>
          <w:noProof/>
          <w:sz w:val="24"/>
          <w:szCs w:val="24"/>
          <w:lang w:eastAsia="en-GB"/>
        </w:rPr>
        <w:t xml:space="preserve"> objectives such as hosting a volunteering weekend for visitors to work on a particular natural or built heritage site</w:t>
      </w:r>
    </w:p>
    <w:p w14:paraId="386FD5A5" w14:textId="77777777" w:rsidR="003E6FA9" w:rsidRDefault="003E6FA9" w:rsidP="000A27C0">
      <w:pPr>
        <w:rPr>
          <w:rFonts w:asciiTheme="minorHAnsi" w:hAnsiTheme="minorHAnsi"/>
          <w:noProof/>
          <w:sz w:val="24"/>
          <w:szCs w:val="24"/>
          <w:u w:val="single"/>
          <w:lang w:eastAsia="en-GB"/>
        </w:rPr>
      </w:pPr>
    </w:p>
    <w:p w14:paraId="3563E9D8" w14:textId="77777777" w:rsidR="00680493" w:rsidRDefault="00680493" w:rsidP="000A27C0">
      <w:pPr>
        <w:rPr>
          <w:rFonts w:asciiTheme="minorHAnsi" w:hAnsiTheme="minorHAnsi"/>
          <w:noProof/>
          <w:sz w:val="24"/>
          <w:szCs w:val="24"/>
          <w:u w:val="single"/>
          <w:lang w:eastAsia="en-GB"/>
        </w:rPr>
      </w:pPr>
    </w:p>
    <w:p w14:paraId="550EC135" w14:textId="77777777" w:rsidR="000A27C0" w:rsidRPr="00A23AD3" w:rsidRDefault="000A27C0" w:rsidP="000A27C0">
      <w:pPr>
        <w:rPr>
          <w:rFonts w:asciiTheme="minorHAnsi" w:hAnsiTheme="minorHAnsi"/>
          <w:noProof/>
          <w:sz w:val="24"/>
          <w:szCs w:val="24"/>
          <w:u w:val="single"/>
          <w:lang w:eastAsia="en-GB"/>
        </w:rPr>
      </w:pPr>
      <w:r w:rsidRPr="00A23AD3">
        <w:rPr>
          <w:rFonts w:asciiTheme="minorHAnsi" w:hAnsiTheme="minorHAnsi"/>
          <w:noProof/>
          <w:sz w:val="24"/>
          <w:szCs w:val="24"/>
          <w:u w:val="single"/>
          <w:lang w:eastAsia="en-GB"/>
        </w:rPr>
        <w:lastRenderedPageBreak/>
        <w:t>National Park guidelines</w:t>
      </w:r>
    </w:p>
    <w:p w14:paraId="321701DF" w14:textId="18AAEF41" w:rsidR="00680493" w:rsidRDefault="000A27C0" w:rsidP="000A27C0">
      <w:pPr>
        <w:rPr>
          <w:rFonts w:asciiTheme="minorHAnsi" w:hAnsiTheme="minorHAnsi"/>
          <w:noProof/>
          <w:sz w:val="24"/>
          <w:szCs w:val="24"/>
          <w:lang w:eastAsia="en-GB"/>
        </w:rPr>
      </w:pPr>
      <w:r w:rsidRPr="00A23AD3">
        <w:rPr>
          <w:rFonts w:asciiTheme="minorHAnsi" w:hAnsiTheme="minorHAnsi"/>
          <w:noProof/>
          <w:sz w:val="24"/>
          <w:szCs w:val="24"/>
          <w:lang w:eastAsia="en-GB"/>
        </w:rPr>
        <w:t>Note that, as much of the S</w:t>
      </w:r>
      <w:r w:rsidR="00B950A8">
        <w:rPr>
          <w:rFonts w:asciiTheme="minorHAnsi" w:hAnsiTheme="minorHAnsi"/>
          <w:noProof/>
          <w:sz w:val="24"/>
          <w:szCs w:val="24"/>
          <w:lang w:eastAsia="en-GB"/>
        </w:rPr>
        <w:t xml:space="preserve">WP area </w:t>
      </w:r>
      <w:r w:rsidRPr="00A23AD3">
        <w:rPr>
          <w:rFonts w:asciiTheme="minorHAnsi" w:hAnsiTheme="minorHAnsi"/>
          <w:noProof/>
          <w:sz w:val="24"/>
          <w:szCs w:val="24"/>
          <w:lang w:eastAsia="en-GB"/>
        </w:rPr>
        <w:t xml:space="preserve">falls within the Peak District National Park, there may be restrictions/guidelines on particular projects in order to safeguard the special qualities of the National Park.  The </w:t>
      </w:r>
      <w:r w:rsidR="00255603">
        <w:rPr>
          <w:rFonts w:asciiTheme="minorHAnsi" w:hAnsiTheme="minorHAnsi"/>
          <w:noProof/>
          <w:sz w:val="24"/>
          <w:szCs w:val="24"/>
          <w:lang w:eastAsia="en-GB"/>
        </w:rPr>
        <w:t xml:space="preserve">SWP </w:t>
      </w:r>
      <w:r w:rsidRPr="00A23AD3">
        <w:rPr>
          <w:rFonts w:asciiTheme="minorHAnsi" w:hAnsiTheme="minorHAnsi"/>
          <w:noProof/>
          <w:sz w:val="24"/>
          <w:szCs w:val="24"/>
          <w:lang w:eastAsia="en-GB"/>
        </w:rPr>
        <w:t xml:space="preserve">Community </w:t>
      </w:r>
      <w:r w:rsidR="00B950A8">
        <w:rPr>
          <w:rFonts w:asciiTheme="minorHAnsi" w:hAnsiTheme="minorHAnsi"/>
          <w:noProof/>
          <w:sz w:val="24"/>
          <w:szCs w:val="24"/>
          <w:lang w:eastAsia="en-GB"/>
        </w:rPr>
        <w:t>Engagement</w:t>
      </w:r>
      <w:r w:rsidR="00255603">
        <w:rPr>
          <w:rFonts w:asciiTheme="minorHAnsi" w:hAnsiTheme="minorHAnsi"/>
          <w:noProof/>
          <w:sz w:val="24"/>
          <w:szCs w:val="24"/>
          <w:lang w:eastAsia="en-GB"/>
        </w:rPr>
        <w:t xml:space="preserve"> and</w:t>
      </w:r>
      <w:r w:rsidR="00B950A8">
        <w:rPr>
          <w:rFonts w:asciiTheme="minorHAnsi" w:hAnsiTheme="minorHAnsi"/>
          <w:noProof/>
          <w:sz w:val="24"/>
          <w:szCs w:val="24"/>
          <w:lang w:eastAsia="en-GB"/>
        </w:rPr>
        <w:t xml:space="preserve"> </w:t>
      </w:r>
      <w:r w:rsidRPr="00A23AD3">
        <w:rPr>
          <w:rFonts w:asciiTheme="minorHAnsi" w:hAnsiTheme="minorHAnsi"/>
          <w:noProof/>
          <w:sz w:val="24"/>
          <w:szCs w:val="24"/>
          <w:lang w:eastAsia="en-GB"/>
        </w:rPr>
        <w:t>Grants Officer can advise on this.  Specialist input from an ecologist, tree officer, landscape architect, building conservation officer or archaeologist from the National Park Authority</w:t>
      </w:r>
      <w:r w:rsidR="00610EDD">
        <w:rPr>
          <w:rFonts w:asciiTheme="minorHAnsi" w:hAnsiTheme="minorHAnsi"/>
          <w:noProof/>
          <w:sz w:val="24"/>
          <w:szCs w:val="24"/>
          <w:lang w:eastAsia="en-GB"/>
        </w:rPr>
        <w:t xml:space="preserve"> or other appropriate agency</w:t>
      </w:r>
      <w:r w:rsidRPr="00A23AD3">
        <w:rPr>
          <w:rFonts w:asciiTheme="minorHAnsi" w:hAnsiTheme="minorHAnsi"/>
          <w:noProof/>
          <w:sz w:val="24"/>
          <w:szCs w:val="24"/>
          <w:lang w:eastAsia="en-GB"/>
        </w:rPr>
        <w:t xml:space="preserve"> </w:t>
      </w:r>
      <w:r w:rsidR="00610EDD">
        <w:rPr>
          <w:rFonts w:asciiTheme="minorHAnsi" w:hAnsiTheme="minorHAnsi"/>
          <w:noProof/>
          <w:sz w:val="24"/>
          <w:szCs w:val="24"/>
          <w:lang w:eastAsia="en-GB"/>
        </w:rPr>
        <w:t>may need to</w:t>
      </w:r>
      <w:r w:rsidR="00610EDD" w:rsidRPr="00A23AD3">
        <w:rPr>
          <w:rFonts w:asciiTheme="minorHAnsi" w:hAnsiTheme="minorHAnsi"/>
          <w:noProof/>
          <w:sz w:val="24"/>
          <w:szCs w:val="24"/>
          <w:lang w:eastAsia="en-GB"/>
        </w:rPr>
        <w:t xml:space="preserve"> </w:t>
      </w:r>
      <w:r w:rsidRPr="00A23AD3">
        <w:rPr>
          <w:rFonts w:asciiTheme="minorHAnsi" w:hAnsiTheme="minorHAnsi"/>
          <w:noProof/>
          <w:sz w:val="24"/>
          <w:szCs w:val="24"/>
          <w:lang w:eastAsia="en-GB"/>
        </w:rPr>
        <w:t xml:space="preserve">be included in your grant application and costed (from your grant budget) </w:t>
      </w:r>
      <w:r w:rsidR="003E6FA9">
        <w:rPr>
          <w:rFonts w:asciiTheme="minorHAnsi" w:hAnsiTheme="minorHAnsi"/>
          <w:noProof/>
          <w:sz w:val="24"/>
          <w:szCs w:val="24"/>
          <w:lang w:eastAsia="en-GB"/>
        </w:rPr>
        <w:t xml:space="preserve">appropriately. </w:t>
      </w:r>
    </w:p>
    <w:p w14:paraId="37AF85E7" w14:textId="77777777" w:rsidR="00680493" w:rsidRPr="00A23AD3" w:rsidRDefault="00680493" w:rsidP="000A27C0">
      <w:pPr>
        <w:rPr>
          <w:rFonts w:asciiTheme="minorHAnsi" w:hAnsiTheme="minorHAnsi"/>
          <w:noProof/>
          <w:sz w:val="24"/>
          <w:szCs w:val="24"/>
          <w:lang w:eastAsia="en-GB"/>
        </w:rPr>
      </w:pPr>
    </w:p>
    <w:tbl>
      <w:tblPr>
        <w:tblStyle w:val="TableGrid"/>
        <w:tblW w:w="0" w:type="auto"/>
        <w:tblInd w:w="0" w:type="dxa"/>
        <w:tblLook w:val="04A0" w:firstRow="1" w:lastRow="0" w:firstColumn="1" w:lastColumn="0" w:noHBand="0" w:noVBand="1"/>
      </w:tblPr>
      <w:tblGrid>
        <w:gridCol w:w="9628"/>
      </w:tblGrid>
      <w:tr w:rsidR="00680493" w14:paraId="738AD939" w14:textId="77777777" w:rsidTr="00610EDD">
        <w:trPr>
          <w:trHeight w:val="469"/>
        </w:trPr>
        <w:tc>
          <w:tcPr>
            <w:tcW w:w="9854" w:type="dxa"/>
            <w:shd w:val="clear" w:color="auto" w:fill="BDA0C6" w:themeFill="accent2" w:themeFillTint="99"/>
          </w:tcPr>
          <w:p w14:paraId="63B0CA1B" w14:textId="77777777" w:rsidR="00680493" w:rsidRPr="00680493" w:rsidRDefault="00680493" w:rsidP="00680493">
            <w:pPr>
              <w:jc w:val="center"/>
              <w:rPr>
                <w:rFonts w:asciiTheme="minorHAnsi" w:hAnsiTheme="minorHAnsi"/>
                <w:b/>
                <w:noProof/>
                <w:sz w:val="36"/>
                <w:szCs w:val="36"/>
                <w:lang w:eastAsia="en-GB"/>
              </w:rPr>
            </w:pPr>
            <w:r w:rsidRPr="00680493">
              <w:rPr>
                <w:rFonts w:asciiTheme="minorHAnsi" w:hAnsiTheme="minorHAnsi"/>
                <w:b/>
                <w:noProof/>
                <w:sz w:val="36"/>
                <w:szCs w:val="36"/>
                <w:lang w:eastAsia="en-GB"/>
              </w:rPr>
              <w:t>What will the scheme fund?</w:t>
            </w:r>
          </w:p>
          <w:p w14:paraId="104649D3" w14:textId="77777777" w:rsidR="00680493" w:rsidRDefault="00680493" w:rsidP="00680493">
            <w:pPr>
              <w:jc w:val="center"/>
              <w:rPr>
                <w:rFonts w:asciiTheme="minorHAnsi" w:hAnsiTheme="minorHAnsi"/>
                <w:b/>
                <w:noProof/>
                <w:sz w:val="24"/>
                <w:szCs w:val="24"/>
                <w:lang w:eastAsia="en-GB"/>
              </w:rPr>
            </w:pPr>
          </w:p>
        </w:tc>
      </w:tr>
    </w:tbl>
    <w:p w14:paraId="30BC5B0A" w14:textId="77777777" w:rsidR="003E6FA9" w:rsidRDefault="003E6FA9" w:rsidP="000A27C0">
      <w:pPr>
        <w:rPr>
          <w:rFonts w:asciiTheme="minorHAnsi" w:hAnsiTheme="minorHAnsi"/>
          <w:b/>
          <w:noProof/>
          <w:sz w:val="24"/>
          <w:szCs w:val="24"/>
          <w:lang w:eastAsia="en-GB"/>
        </w:rPr>
      </w:pPr>
    </w:p>
    <w:p w14:paraId="44FD67DF" w14:textId="77777777" w:rsidR="000A27C0" w:rsidRPr="00A23AD3" w:rsidRDefault="000A27C0" w:rsidP="000A27C0">
      <w:pPr>
        <w:rPr>
          <w:rFonts w:asciiTheme="minorHAnsi" w:hAnsiTheme="minorHAnsi"/>
          <w:noProof/>
          <w:sz w:val="24"/>
          <w:szCs w:val="24"/>
          <w:u w:val="single"/>
          <w:lang w:eastAsia="en-GB"/>
        </w:rPr>
      </w:pPr>
      <w:r w:rsidRPr="00A23AD3">
        <w:rPr>
          <w:rFonts w:asciiTheme="minorHAnsi" w:hAnsiTheme="minorHAnsi"/>
          <w:noProof/>
          <w:sz w:val="24"/>
          <w:szCs w:val="24"/>
          <w:u w:val="single"/>
          <w:lang w:eastAsia="en-GB"/>
        </w:rPr>
        <w:t xml:space="preserve">Costs that </w:t>
      </w:r>
      <w:r w:rsidRPr="00680493">
        <w:rPr>
          <w:rFonts w:asciiTheme="minorHAnsi" w:hAnsiTheme="minorHAnsi"/>
          <w:b/>
          <w:noProof/>
          <w:sz w:val="24"/>
          <w:szCs w:val="24"/>
          <w:u w:val="single"/>
          <w:lang w:eastAsia="en-GB"/>
        </w:rPr>
        <w:t>can</w:t>
      </w:r>
      <w:r w:rsidRPr="00A23AD3">
        <w:rPr>
          <w:rFonts w:asciiTheme="minorHAnsi" w:hAnsiTheme="minorHAnsi"/>
          <w:noProof/>
          <w:sz w:val="24"/>
          <w:szCs w:val="24"/>
          <w:u w:val="single"/>
          <w:lang w:eastAsia="en-GB"/>
        </w:rPr>
        <w:t xml:space="preserve"> be supported are:</w:t>
      </w:r>
    </w:p>
    <w:p w14:paraId="4886BCAA" w14:textId="77777777" w:rsidR="000A27C0" w:rsidRPr="00A23AD3" w:rsidRDefault="000A27C0" w:rsidP="000A27C0">
      <w:pPr>
        <w:numPr>
          <w:ilvl w:val="0"/>
          <w:numId w:val="21"/>
        </w:numPr>
        <w:spacing w:after="0" w:line="240" w:lineRule="auto"/>
        <w:rPr>
          <w:rFonts w:asciiTheme="minorHAnsi" w:hAnsiTheme="minorHAnsi"/>
          <w:sz w:val="24"/>
          <w:szCs w:val="24"/>
        </w:rPr>
      </w:pPr>
      <w:r w:rsidRPr="00A23AD3">
        <w:rPr>
          <w:rFonts w:asciiTheme="minorHAnsi" w:hAnsiTheme="minorHAnsi"/>
          <w:sz w:val="24"/>
          <w:szCs w:val="24"/>
        </w:rPr>
        <w:t>Capital costs e.g. equipment, building costs</w:t>
      </w:r>
    </w:p>
    <w:p w14:paraId="740099C0" w14:textId="77777777" w:rsidR="000A27C0" w:rsidRPr="00A23AD3" w:rsidRDefault="000A27C0" w:rsidP="000A27C0">
      <w:pPr>
        <w:numPr>
          <w:ilvl w:val="0"/>
          <w:numId w:val="21"/>
        </w:numPr>
        <w:spacing w:after="0" w:line="240" w:lineRule="auto"/>
        <w:rPr>
          <w:rFonts w:asciiTheme="minorHAnsi" w:hAnsiTheme="minorHAnsi"/>
          <w:sz w:val="24"/>
          <w:szCs w:val="24"/>
        </w:rPr>
      </w:pPr>
      <w:r w:rsidRPr="00A23AD3">
        <w:rPr>
          <w:rFonts w:asciiTheme="minorHAnsi" w:hAnsiTheme="minorHAnsi"/>
          <w:sz w:val="24"/>
          <w:szCs w:val="24"/>
        </w:rPr>
        <w:t>Revenue costs e.g. training, specialist input, room hire, event costs, event publicity, leaflets</w:t>
      </w:r>
    </w:p>
    <w:p w14:paraId="56174C57" w14:textId="77777777" w:rsidR="000A27C0" w:rsidRPr="00A23AD3" w:rsidRDefault="000A27C0" w:rsidP="007D5A8F">
      <w:pPr>
        <w:spacing w:after="0"/>
        <w:rPr>
          <w:rFonts w:asciiTheme="minorHAnsi" w:hAnsiTheme="minorHAnsi"/>
          <w:sz w:val="24"/>
          <w:szCs w:val="24"/>
        </w:rPr>
      </w:pPr>
    </w:p>
    <w:p w14:paraId="56D88D88" w14:textId="77777777" w:rsidR="000A27C0" w:rsidRPr="00A23AD3" w:rsidRDefault="000A27C0" w:rsidP="000A27C0">
      <w:pPr>
        <w:rPr>
          <w:rFonts w:asciiTheme="minorHAnsi" w:hAnsiTheme="minorHAnsi"/>
          <w:sz w:val="24"/>
          <w:szCs w:val="24"/>
          <w:u w:val="single"/>
        </w:rPr>
      </w:pPr>
      <w:r w:rsidRPr="00A23AD3">
        <w:rPr>
          <w:rFonts w:asciiTheme="minorHAnsi" w:hAnsiTheme="minorHAnsi"/>
          <w:sz w:val="24"/>
          <w:szCs w:val="24"/>
          <w:u w:val="single"/>
        </w:rPr>
        <w:t>Costs that</w:t>
      </w:r>
      <w:r w:rsidRPr="00680493">
        <w:rPr>
          <w:rFonts w:asciiTheme="minorHAnsi" w:hAnsiTheme="minorHAnsi"/>
          <w:b/>
          <w:sz w:val="24"/>
          <w:szCs w:val="24"/>
          <w:u w:val="single"/>
        </w:rPr>
        <w:t xml:space="preserve"> cannot</w:t>
      </w:r>
      <w:r w:rsidRPr="00A23AD3">
        <w:rPr>
          <w:rFonts w:asciiTheme="minorHAnsi" w:hAnsiTheme="minorHAnsi"/>
          <w:sz w:val="24"/>
          <w:szCs w:val="24"/>
          <w:u w:val="single"/>
        </w:rPr>
        <w:t xml:space="preserve"> be funded:</w:t>
      </w:r>
    </w:p>
    <w:p w14:paraId="4CBA71C6" w14:textId="77777777" w:rsidR="000A27C0" w:rsidRPr="00A23AD3" w:rsidRDefault="000A27C0" w:rsidP="000A27C0">
      <w:pPr>
        <w:numPr>
          <w:ilvl w:val="0"/>
          <w:numId w:val="22"/>
        </w:numPr>
        <w:spacing w:after="0" w:line="240" w:lineRule="auto"/>
        <w:rPr>
          <w:rFonts w:asciiTheme="minorHAnsi" w:hAnsiTheme="minorHAnsi"/>
          <w:sz w:val="24"/>
          <w:szCs w:val="24"/>
        </w:rPr>
      </w:pPr>
      <w:r w:rsidRPr="00A23AD3">
        <w:rPr>
          <w:rFonts w:asciiTheme="minorHAnsi" w:hAnsiTheme="minorHAnsi"/>
          <w:sz w:val="24"/>
          <w:szCs w:val="24"/>
        </w:rPr>
        <w:t>Recoverable VAT (if you are not VAT registered, then VAT can be applied for)</w:t>
      </w:r>
    </w:p>
    <w:p w14:paraId="27AB8AD4" w14:textId="17D2B4CF" w:rsidR="000A27C0" w:rsidRPr="00A23AD3" w:rsidRDefault="000A27C0" w:rsidP="000A27C0">
      <w:pPr>
        <w:numPr>
          <w:ilvl w:val="0"/>
          <w:numId w:val="22"/>
        </w:numPr>
        <w:spacing w:after="0" w:line="240" w:lineRule="auto"/>
        <w:rPr>
          <w:rFonts w:asciiTheme="minorHAnsi" w:hAnsiTheme="minorHAnsi"/>
          <w:sz w:val="24"/>
          <w:szCs w:val="24"/>
        </w:rPr>
      </w:pPr>
      <w:r w:rsidRPr="00A23AD3">
        <w:rPr>
          <w:rFonts w:asciiTheme="minorHAnsi" w:hAnsiTheme="minorHAnsi"/>
          <w:sz w:val="24"/>
          <w:szCs w:val="24"/>
        </w:rPr>
        <w:t>Retrospective costs (costs incurred or committed to before receiving a Grant Offer Letter)</w:t>
      </w:r>
    </w:p>
    <w:p w14:paraId="7AF9AEF2" w14:textId="77777777" w:rsidR="000A27C0" w:rsidRPr="00A23AD3" w:rsidRDefault="000A27C0" w:rsidP="000A27C0">
      <w:pPr>
        <w:numPr>
          <w:ilvl w:val="0"/>
          <w:numId w:val="22"/>
        </w:numPr>
        <w:spacing w:after="0" w:line="240" w:lineRule="auto"/>
        <w:rPr>
          <w:rFonts w:asciiTheme="minorHAnsi" w:hAnsiTheme="minorHAnsi"/>
          <w:sz w:val="24"/>
          <w:szCs w:val="24"/>
        </w:rPr>
      </w:pPr>
      <w:r w:rsidRPr="00A23AD3">
        <w:rPr>
          <w:rFonts w:asciiTheme="minorHAnsi" w:hAnsiTheme="minorHAnsi"/>
          <w:sz w:val="24"/>
          <w:szCs w:val="24"/>
        </w:rPr>
        <w:t>General appeals</w:t>
      </w:r>
    </w:p>
    <w:p w14:paraId="57B96223" w14:textId="77777777" w:rsidR="000A27C0" w:rsidRPr="00A23AD3" w:rsidRDefault="000A27C0" w:rsidP="000A27C0">
      <w:pPr>
        <w:numPr>
          <w:ilvl w:val="0"/>
          <w:numId w:val="22"/>
        </w:numPr>
        <w:spacing w:after="0" w:line="240" w:lineRule="auto"/>
        <w:rPr>
          <w:rFonts w:asciiTheme="minorHAnsi" w:hAnsiTheme="minorHAnsi"/>
          <w:sz w:val="24"/>
          <w:szCs w:val="24"/>
        </w:rPr>
      </w:pPr>
      <w:r w:rsidRPr="00A23AD3">
        <w:rPr>
          <w:rFonts w:asciiTheme="minorHAnsi" w:hAnsiTheme="minorHAnsi"/>
          <w:sz w:val="24"/>
          <w:szCs w:val="24"/>
        </w:rPr>
        <w:t>Costs for activities that are entirely or mainly set up to promote religious or political beliefs</w:t>
      </w:r>
    </w:p>
    <w:p w14:paraId="7DF6CC07" w14:textId="096F2C30" w:rsidR="000A27C0" w:rsidRPr="00A23AD3" w:rsidRDefault="000A27C0" w:rsidP="000A27C0">
      <w:pPr>
        <w:numPr>
          <w:ilvl w:val="0"/>
          <w:numId w:val="22"/>
        </w:numPr>
        <w:spacing w:after="0" w:line="240" w:lineRule="auto"/>
        <w:rPr>
          <w:rFonts w:asciiTheme="minorHAnsi" w:hAnsiTheme="minorHAnsi"/>
          <w:sz w:val="24"/>
          <w:szCs w:val="24"/>
        </w:rPr>
      </w:pPr>
      <w:r w:rsidRPr="00A23AD3">
        <w:rPr>
          <w:rFonts w:asciiTheme="minorHAnsi" w:hAnsiTheme="minorHAnsi"/>
          <w:sz w:val="24"/>
          <w:szCs w:val="24"/>
        </w:rPr>
        <w:t>Projects involving activities that are a statutory responsibility</w:t>
      </w:r>
    </w:p>
    <w:p w14:paraId="7FFE1749" w14:textId="14012FC1" w:rsidR="000A27C0" w:rsidRPr="00A23AD3" w:rsidRDefault="000A27C0" w:rsidP="000A27C0">
      <w:pPr>
        <w:numPr>
          <w:ilvl w:val="0"/>
          <w:numId w:val="22"/>
        </w:numPr>
        <w:spacing w:after="0" w:line="240" w:lineRule="auto"/>
        <w:rPr>
          <w:rFonts w:asciiTheme="minorHAnsi" w:hAnsiTheme="minorHAnsi"/>
          <w:sz w:val="24"/>
          <w:szCs w:val="24"/>
        </w:rPr>
      </w:pPr>
      <w:r w:rsidRPr="00A23AD3">
        <w:rPr>
          <w:rFonts w:asciiTheme="minorHAnsi" w:hAnsiTheme="minorHAnsi"/>
          <w:sz w:val="24"/>
          <w:szCs w:val="24"/>
        </w:rPr>
        <w:t>Projects that are not benefiting the South West Peak</w:t>
      </w:r>
      <w:r w:rsidR="00B950A8">
        <w:rPr>
          <w:rFonts w:asciiTheme="minorHAnsi" w:hAnsiTheme="minorHAnsi"/>
          <w:sz w:val="24"/>
          <w:szCs w:val="24"/>
        </w:rPr>
        <w:t xml:space="preserve"> area</w:t>
      </w:r>
    </w:p>
    <w:p w14:paraId="51D03757" w14:textId="6928C72E" w:rsidR="000A27C0" w:rsidRPr="00680493" w:rsidRDefault="000A27C0" w:rsidP="000A27C0">
      <w:pPr>
        <w:numPr>
          <w:ilvl w:val="0"/>
          <w:numId w:val="22"/>
        </w:numPr>
        <w:spacing w:after="0" w:line="240" w:lineRule="auto"/>
        <w:rPr>
          <w:rFonts w:asciiTheme="minorHAnsi" w:hAnsiTheme="minorHAnsi"/>
          <w:sz w:val="24"/>
          <w:szCs w:val="24"/>
        </w:rPr>
      </w:pPr>
      <w:r w:rsidRPr="00A23AD3">
        <w:rPr>
          <w:rFonts w:asciiTheme="minorHAnsi" w:hAnsiTheme="minorHAnsi"/>
          <w:sz w:val="24"/>
          <w:szCs w:val="24"/>
        </w:rPr>
        <w:t>Projects that do not meet at least one of the S</w:t>
      </w:r>
      <w:r w:rsidR="00B950A8">
        <w:rPr>
          <w:rFonts w:asciiTheme="minorHAnsi" w:hAnsiTheme="minorHAnsi"/>
          <w:sz w:val="24"/>
          <w:szCs w:val="24"/>
        </w:rPr>
        <w:t>WPLP</w:t>
      </w:r>
      <w:r w:rsidRPr="00A23AD3">
        <w:rPr>
          <w:rFonts w:asciiTheme="minorHAnsi" w:hAnsiTheme="minorHAnsi"/>
          <w:sz w:val="24"/>
          <w:szCs w:val="24"/>
        </w:rPr>
        <w:t xml:space="preserve"> objectives</w:t>
      </w:r>
    </w:p>
    <w:p w14:paraId="3BE7ED22" w14:textId="77777777" w:rsidR="00680493" w:rsidRDefault="00680493" w:rsidP="00680493">
      <w:pPr>
        <w:spacing w:after="0" w:line="240" w:lineRule="auto"/>
        <w:rPr>
          <w:rFonts w:asciiTheme="minorHAnsi" w:hAnsiTheme="minorHAnsi"/>
          <w:color w:val="FF0000"/>
          <w:sz w:val="24"/>
          <w:szCs w:val="24"/>
        </w:rPr>
      </w:pPr>
    </w:p>
    <w:p w14:paraId="4B80F3BD" w14:textId="77777777" w:rsidR="00680493" w:rsidRPr="00A23AD3" w:rsidRDefault="00680493" w:rsidP="00680493">
      <w:pPr>
        <w:spacing w:after="0" w:line="240" w:lineRule="auto"/>
        <w:rPr>
          <w:rFonts w:asciiTheme="minorHAnsi" w:hAnsiTheme="minorHAnsi"/>
          <w:sz w:val="24"/>
          <w:szCs w:val="24"/>
        </w:rPr>
      </w:pPr>
    </w:p>
    <w:tbl>
      <w:tblPr>
        <w:tblStyle w:val="TableGrid"/>
        <w:tblW w:w="0" w:type="auto"/>
        <w:tblInd w:w="0" w:type="dxa"/>
        <w:tblLook w:val="04A0" w:firstRow="1" w:lastRow="0" w:firstColumn="1" w:lastColumn="0" w:noHBand="0" w:noVBand="1"/>
      </w:tblPr>
      <w:tblGrid>
        <w:gridCol w:w="9628"/>
      </w:tblGrid>
      <w:tr w:rsidR="00680493" w14:paraId="1D85AC18" w14:textId="77777777" w:rsidTr="00610EDD">
        <w:trPr>
          <w:trHeight w:val="469"/>
        </w:trPr>
        <w:tc>
          <w:tcPr>
            <w:tcW w:w="9854" w:type="dxa"/>
            <w:shd w:val="clear" w:color="auto" w:fill="BDA0C6" w:themeFill="accent2" w:themeFillTint="99"/>
          </w:tcPr>
          <w:p w14:paraId="2D1370F4" w14:textId="77777777" w:rsidR="00680493" w:rsidRPr="00680493" w:rsidRDefault="00680493" w:rsidP="00BA193B">
            <w:pPr>
              <w:jc w:val="center"/>
              <w:rPr>
                <w:rFonts w:asciiTheme="minorHAnsi" w:hAnsiTheme="minorHAnsi"/>
                <w:b/>
                <w:noProof/>
                <w:sz w:val="36"/>
                <w:szCs w:val="36"/>
                <w:lang w:eastAsia="en-GB"/>
              </w:rPr>
            </w:pPr>
            <w:r>
              <w:rPr>
                <w:rFonts w:asciiTheme="minorHAnsi" w:hAnsiTheme="minorHAnsi"/>
                <w:b/>
                <w:noProof/>
                <w:sz w:val="36"/>
                <w:szCs w:val="36"/>
                <w:lang w:eastAsia="en-GB"/>
              </w:rPr>
              <w:t>How much do we give?</w:t>
            </w:r>
          </w:p>
          <w:p w14:paraId="5DE10B91" w14:textId="77777777" w:rsidR="00680493" w:rsidRDefault="00680493" w:rsidP="00BA193B">
            <w:pPr>
              <w:jc w:val="center"/>
              <w:rPr>
                <w:rFonts w:asciiTheme="minorHAnsi" w:hAnsiTheme="minorHAnsi"/>
                <w:b/>
                <w:noProof/>
                <w:sz w:val="24"/>
                <w:szCs w:val="24"/>
                <w:lang w:eastAsia="en-GB"/>
              </w:rPr>
            </w:pPr>
          </w:p>
        </w:tc>
      </w:tr>
    </w:tbl>
    <w:p w14:paraId="2C27D635" w14:textId="77777777" w:rsidR="000A27C0" w:rsidRDefault="000A27C0" w:rsidP="000A27C0">
      <w:pPr>
        <w:rPr>
          <w:rFonts w:asciiTheme="minorHAnsi" w:hAnsiTheme="minorHAnsi"/>
          <w:color w:val="FF0000"/>
          <w:sz w:val="24"/>
          <w:szCs w:val="24"/>
        </w:rPr>
      </w:pPr>
    </w:p>
    <w:p w14:paraId="17F0D738" w14:textId="26CC51C1" w:rsidR="006E4A51" w:rsidRPr="006E417A" w:rsidRDefault="006E4A51" w:rsidP="000A27C0">
      <w:pPr>
        <w:rPr>
          <w:rFonts w:asciiTheme="minorHAnsi" w:hAnsiTheme="minorHAnsi"/>
          <w:sz w:val="24"/>
          <w:szCs w:val="24"/>
        </w:rPr>
      </w:pPr>
      <w:r w:rsidRPr="006E417A">
        <w:rPr>
          <w:rFonts w:asciiTheme="minorHAnsi" w:hAnsiTheme="minorHAnsi"/>
          <w:sz w:val="24"/>
          <w:szCs w:val="24"/>
        </w:rPr>
        <w:t>The S</w:t>
      </w:r>
      <w:r w:rsidR="00255603">
        <w:rPr>
          <w:rFonts w:asciiTheme="minorHAnsi" w:hAnsiTheme="minorHAnsi"/>
          <w:sz w:val="24"/>
          <w:szCs w:val="24"/>
        </w:rPr>
        <w:t>WPLP</w:t>
      </w:r>
      <w:r w:rsidR="001E2C4D" w:rsidRPr="006E417A">
        <w:rPr>
          <w:rFonts w:asciiTheme="minorHAnsi" w:hAnsiTheme="minorHAnsi"/>
          <w:sz w:val="24"/>
          <w:szCs w:val="24"/>
        </w:rPr>
        <w:t xml:space="preserve"> </w:t>
      </w:r>
      <w:r w:rsidR="00B950A8">
        <w:rPr>
          <w:rFonts w:asciiTheme="minorHAnsi" w:hAnsiTheme="minorHAnsi"/>
          <w:sz w:val="24"/>
          <w:szCs w:val="24"/>
        </w:rPr>
        <w:t>Community G</w:t>
      </w:r>
      <w:r w:rsidR="001E2C4D" w:rsidRPr="006E417A">
        <w:rPr>
          <w:rFonts w:asciiTheme="minorHAnsi" w:hAnsiTheme="minorHAnsi"/>
          <w:sz w:val="24"/>
          <w:szCs w:val="24"/>
        </w:rPr>
        <w:t xml:space="preserve">rants </w:t>
      </w:r>
      <w:r w:rsidR="00B950A8">
        <w:rPr>
          <w:rFonts w:asciiTheme="minorHAnsi" w:hAnsiTheme="minorHAnsi"/>
          <w:sz w:val="24"/>
          <w:szCs w:val="24"/>
        </w:rPr>
        <w:t>Scheme</w:t>
      </w:r>
      <w:r w:rsidR="001E2C4D" w:rsidRPr="006E417A">
        <w:rPr>
          <w:rFonts w:asciiTheme="minorHAnsi" w:hAnsiTheme="minorHAnsi"/>
          <w:sz w:val="24"/>
          <w:szCs w:val="24"/>
        </w:rPr>
        <w:t xml:space="preserve"> offers grants of £500 - £10,000 to cover up to 50% of project costs. </w:t>
      </w:r>
      <w:r w:rsidR="00680493" w:rsidRPr="006E417A">
        <w:rPr>
          <w:rFonts w:asciiTheme="minorHAnsi" w:hAnsiTheme="minorHAnsi"/>
          <w:sz w:val="24"/>
          <w:szCs w:val="24"/>
        </w:rPr>
        <w:t xml:space="preserve">Groups </w:t>
      </w:r>
      <w:r w:rsidRPr="006E417A">
        <w:rPr>
          <w:rFonts w:asciiTheme="minorHAnsi" w:hAnsiTheme="minorHAnsi"/>
          <w:sz w:val="24"/>
          <w:szCs w:val="24"/>
        </w:rPr>
        <w:t xml:space="preserve">will </w:t>
      </w:r>
      <w:r w:rsidR="00680493" w:rsidRPr="006E417A">
        <w:rPr>
          <w:rFonts w:asciiTheme="minorHAnsi" w:hAnsiTheme="minorHAnsi"/>
          <w:sz w:val="24"/>
          <w:szCs w:val="24"/>
        </w:rPr>
        <w:t>need to provide match funding</w:t>
      </w:r>
      <w:r w:rsidR="00C26436" w:rsidRPr="006E417A">
        <w:rPr>
          <w:rFonts w:asciiTheme="minorHAnsi" w:hAnsiTheme="minorHAnsi"/>
          <w:sz w:val="24"/>
          <w:szCs w:val="24"/>
        </w:rPr>
        <w:t xml:space="preserve"> for their projects</w:t>
      </w:r>
      <w:r w:rsidRPr="006E417A">
        <w:rPr>
          <w:rFonts w:asciiTheme="minorHAnsi" w:hAnsiTheme="minorHAnsi"/>
          <w:sz w:val="24"/>
          <w:szCs w:val="24"/>
        </w:rPr>
        <w:t xml:space="preserve"> in order to receive a S</w:t>
      </w:r>
      <w:r w:rsidR="00B950A8">
        <w:rPr>
          <w:rFonts w:asciiTheme="minorHAnsi" w:hAnsiTheme="minorHAnsi"/>
          <w:sz w:val="24"/>
          <w:szCs w:val="24"/>
        </w:rPr>
        <w:t>WP</w:t>
      </w:r>
      <w:r w:rsidR="00255603">
        <w:rPr>
          <w:rFonts w:asciiTheme="minorHAnsi" w:hAnsiTheme="minorHAnsi"/>
          <w:sz w:val="24"/>
          <w:szCs w:val="24"/>
        </w:rPr>
        <w:t>LP</w:t>
      </w:r>
      <w:r w:rsidR="00B950A8">
        <w:rPr>
          <w:rFonts w:asciiTheme="minorHAnsi" w:hAnsiTheme="minorHAnsi"/>
          <w:sz w:val="24"/>
          <w:szCs w:val="24"/>
        </w:rPr>
        <w:t xml:space="preserve"> Community G</w:t>
      </w:r>
      <w:r w:rsidRPr="006E417A">
        <w:rPr>
          <w:rFonts w:asciiTheme="minorHAnsi" w:hAnsiTheme="minorHAnsi"/>
          <w:sz w:val="24"/>
          <w:szCs w:val="24"/>
        </w:rPr>
        <w:t>rant.</w:t>
      </w:r>
    </w:p>
    <w:p w14:paraId="36D64C69" w14:textId="40DF0629" w:rsidR="006E4A51" w:rsidRPr="006E417A" w:rsidRDefault="006E4A51" w:rsidP="000A27C0">
      <w:pPr>
        <w:rPr>
          <w:rFonts w:asciiTheme="minorHAnsi" w:hAnsiTheme="minorHAnsi"/>
          <w:sz w:val="24"/>
          <w:szCs w:val="24"/>
        </w:rPr>
      </w:pPr>
      <w:r w:rsidRPr="006E417A">
        <w:rPr>
          <w:rFonts w:asciiTheme="minorHAnsi" w:hAnsiTheme="minorHAnsi"/>
          <w:sz w:val="24"/>
          <w:szCs w:val="24"/>
        </w:rPr>
        <w:t>Match funding may come from any of the following</w:t>
      </w:r>
    </w:p>
    <w:p w14:paraId="13571078" w14:textId="76FD2A11" w:rsidR="006E4A51" w:rsidRPr="006E417A" w:rsidRDefault="006E4A51" w:rsidP="006E4A51">
      <w:pPr>
        <w:pStyle w:val="ListParagraph"/>
        <w:numPr>
          <w:ilvl w:val="0"/>
          <w:numId w:val="36"/>
        </w:numPr>
        <w:rPr>
          <w:rFonts w:asciiTheme="minorHAnsi" w:hAnsiTheme="minorHAnsi"/>
          <w:sz w:val="24"/>
          <w:szCs w:val="24"/>
        </w:rPr>
      </w:pPr>
      <w:r w:rsidRPr="006E417A">
        <w:rPr>
          <w:rFonts w:asciiTheme="minorHAnsi" w:hAnsiTheme="minorHAnsi"/>
          <w:sz w:val="24"/>
          <w:szCs w:val="24"/>
        </w:rPr>
        <w:t xml:space="preserve">other grants, but not from another </w:t>
      </w:r>
      <w:r w:rsidR="00BB5208">
        <w:rPr>
          <w:rFonts w:asciiTheme="minorHAnsi" w:hAnsiTheme="minorHAnsi"/>
          <w:sz w:val="24"/>
          <w:szCs w:val="24"/>
        </w:rPr>
        <w:t>National Lottery Heritage Fund</w:t>
      </w:r>
      <w:r w:rsidRPr="006E417A">
        <w:rPr>
          <w:rFonts w:asciiTheme="minorHAnsi" w:hAnsiTheme="minorHAnsi"/>
          <w:sz w:val="24"/>
          <w:szCs w:val="24"/>
        </w:rPr>
        <w:t xml:space="preserve"> grant</w:t>
      </w:r>
    </w:p>
    <w:p w14:paraId="585B469D" w14:textId="74FB2284" w:rsidR="006E4A51" w:rsidRPr="006E417A" w:rsidRDefault="006E4A51" w:rsidP="006E4A51">
      <w:pPr>
        <w:pStyle w:val="ListParagraph"/>
        <w:numPr>
          <w:ilvl w:val="0"/>
          <w:numId w:val="36"/>
        </w:numPr>
        <w:rPr>
          <w:rFonts w:asciiTheme="minorHAnsi" w:hAnsiTheme="minorHAnsi"/>
          <w:sz w:val="24"/>
          <w:szCs w:val="24"/>
        </w:rPr>
      </w:pPr>
      <w:r w:rsidRPr="006E417A">
        <w:rPr>
          <w:rFonts w:asciiTheme="minorHAnsi" w:hAnsiTheme="minorHAnsi"/>
          <w:sz w:val="24"/>
          <w:szCs w:val="24"/>
        </w:rPr>
        <w:t xml:space="preserve">community fundraising </w:t>
      </w:r>
    </w:p>
    <w:p w14:paraId="2349F391" w14:textId="7922C1A5" w:rsidR="006E4A51" w:rsidRPr="006E417A" w:rsidRDefault="006E4A51" w:rsidP="006E4A51">
      <w:pPr>
        <w:pStyle w:val="ListParagraph"/>
        <w:numPr>
          <w:ilvl w:val="0"/>
          <w:numId w:val="36"/>
        </w:numPr>
        <w:rPr>
          <w:rFonts w:asciiTheme="minorHAnsi" w:hAnsiTheme="minorHAnsi"/>
          <w:sz w:val="24"/>
          <w:szCs w:val="24"/>
        </w:rPr>
      </w:pPr>
      <w:r w:rsidRPr="006E417A">
        <w:rPr>
          <w:rFonts w:asciiTheme="minorHAnsi" w:hAnsiTheme="minorHAnsi"/>
          <w:sz w:val="24"/>
          <w:szCs w:val="24"/>
        </w:rPr>
        <w:t>your group’s reserves</w:t>
      </w:r>
    </w:p>
    <w:p w14:paraId="1BE3E2CD" w14:textId="6943D0D9" w:rsidR="000A27C0" w:rsidRPr="006E417A" w:rsidRDefault="000A27C0" w:rsidP="000A27C0">
      <w:pPr>
        <w:pStyle w:val="Default"/>
        <w:spacing w:after="64"/>
        <w:rPr>
          <w:rFonts w:asciiTheme="minorHAnsi" w:hAnsiTheme="minorHAnsi"/>
          <w:color w:val="auto"/>
        </w:rPr>
      </w:pPr>
      <w:r w:rsidRPr="006E417A">
        <w:rPr>
          <w:rFonts w:asciiTheme="minorHAnsi" w:hAnsiTheme="minorHAnsi"/>
          <w:color w:val="auto"/>
        </w:rPr>
        <w:lastRenderedPageBreak/>
        <w:t xml:space="preserve">Up to half of the match funding (i.e. </w:t>
      </w:r>
      <w:r w:rsidR="006E4A51" w:rsidRPr="006E417A">
        <w:rPr>
          <w:rFonts w:asciiTheme="minorHAnsi" w:hAnsiTheme="minorHAnsi"/>
          <w:color w:val="auto"/>
        </w:rPr>
        <w:t xml:space="preserve">up to </w:t>
      </w:r>
      <w:r w:rsidRPr="006E417A">
        <w:rPr>
          <w:rFonts w:asciiTheme="minorHAnsi" w:hAnsiTheme="minorHAnsi"/>
          <w:color w:val="auto"/>
        </w:rPr>
        <w:t xml:space="preserve">25% of the total project costs) can </w:t>
      </w:r>
      <w:r w:rsidR="006E4A51" w:rsidRPr="006E417A">
        <w:rPr>
          <w:rFonts w:asciiTheme="minorHAnsi" w:hAnsiTheme="minorHAnsi"/>
          <w:color w:val="auto"/>
        </w:rPr>
        <w:t xml:space="preserve">also </w:t>
      </w:r>
      <w:r w:rsidRPr="006E417A">
        <w:rPr>
          <w:rFonts w:asciiTheme="minorHAnsi" w:hAnsiTheme="minorHAnsi"/>
          <w:color w:val="auto"/>
        </w:rPr>
        <w:t xml:space="preserve">be met by in kind contributions i.e. volunteer input costed at rates set by the </w:t>
      </w:r>
      <w:r w:rsidR="00BB5208">
        <w:rPr>
          <w:rFonts w:asciiTheme="minorHAnsi" w:hAnsiTheme="minorHAnsi"/>
          <w:color w:val="auto"/>
        </w:rPr>
        <w:t>National Lottery Heritage Fund</w:t>
      </w:r>
      <w:r w:rsidRPr="006E417A">
        <w:rPr>
          <w:rFonts w:asciiTheme="minorHAnsi" w:hAnsiTheme="minorHAnsi"/>
          <w:color w:val="auto"/>
        </w:rPr>
        <w:t xml:space="preserve"> (see bel</w:t>
      </w:r>
      <w:r w:rsidR="006A6E41" w:rsidRPr="006E417A">
        <w:rPr>
          <w:rFonts w:asciiTheme="minorHAnsi" w:hAnsiTheme="minorHAnsi"/>
          <w:color w:val="auto"/>
        </w:rPr>
        <w:t>ow) or donations of materials,</w:t>
      </w:r>
      <w:r w:rsidRPr="006E417A">
        <w:rPr>
          <w:rFonts w:asciiTheme="minorHAnsi" w:hAnsiTheme="minorHAnsi"/>
          <w:color w:val="auto"/>
        </w:rPr>
        <w:t xml:space="preserve"> equipment</w:t>
      </w:r>
      <w:r w:rsidR="006A6E41" w:rsidRPr="006E417A">
        <w:rPr>
          <w:rFonts w:asciiTheme="minorHAnsi" w:hAnsiTheme="minorHAnsi"/>
          <w:color w:val="auto"/>
        </w:rPr>
        <w:t xml:space="preserve"> or services</w:t>
      </w:r>
      <w:r w:rsidRPr="006E417A">
        <w:rPr>
          <w:rFonts w:asciiTheme="minorHAnsi" w:hAnsiTheme="minorHAnsi"/>
          <w:color w:val="auto"/>
        </w:rPr>
        <w:t xml:space="preserve">.  </w:t>
      </w:r>
    </w:p>
    <w:p w14:paraId="10809204" w14:textId="77777777" w:rsidR="000A27C0" w:rsidRPr="00A23AD3" w:rsidRDefault="000A27C0" w:rsidP="000A27C0">
      <w:pPr>
        <w:pStyle w:val="Default"/>
        <w:spacing w:after="64"/>
        <w:rPr>
          <w:rFonts w:asciiTheme="minorHAnsi" w:hAnsiTheme="minorHAnsi"/>
          <w:color w:val="auto"/>
        </w:rPr>
      </w:pPr>
    </w:p>
    <w:p w14:paraId="2F6E5821" w14:textId="278EA6CD" w:rsidR="000A27C0" w:rsidRPr="00A23AD3" w:rsidRDefault="000A27C0" w:rsidP="000A27C0">
      <w:pPr>
        <w:pStyle w:val="Default"/>
        <w:numPr>
          <w:ilvl w:val="0"/>
          <w:numId w:val="26"/>
        </w:numPr>
        <w:adjustRightInd/>
        <w:spacing w:after="64"/>
        <w:rPr>
          <w:rFonts w:asciiTheme="minorHAnsi" w:hAnsiTheme="minorHAnsi"/>
          <w:color w:val="auto"/>
        </w:rPr>
      </w:pPr>
      <w:r w:rsidRPr="00A23AD3">
        <w:rPr>
          <w:rFonts w:asciiTheme="minorHAnsi" w:hAnsiTheme="minorHAnsi"/>
          <w:color w:val="auto"/>
        </w:rPr>
        <w:t>Professional labour – £350 a day – e.g. accountancy</w:t>
      </w:r>
      <w:r w:rsidR="004904EA">
        <w:rPr>
          <w:rFonts w:asciiTheme="minorHAnsi" w:hAnsiTheme="minorHAnsi"/>
          <w:color w:val="auto"/>
        </w:rPr>
        <w:t>,</w:t>
      </w:r>
      <w:r w:rsidRPr="00A23AD3">
        <w:rPr>
          <w:rFonts w:asciiTheme="minorHAnsi" w:hAnsiTheme="minorHAnsi"/>
          <w:color w:val="auto"/>
        </w:rPr>
        <w:t xml:space="preserve"> legal advice</w:t>
      </w:r>
      <w:r w:rsidR="004904EA">
        <w:rPr>
          <w:rFonts w:asciiTheme="minorHAnsi" w:hAnsiTheme="minorHAnsi"/>
          <w:color w:val="auto"/>
        </w:rPr>
        <w:t>, ecological expert</w:t>
      </w:r>
      <w:r w:rsidRPr="00A23AD3">
        <w:rPr>
          <w:rFonts w:asciiTheme="minorHAnsi" w:hAnsiTheme="minorHAnsi"/>
          <w:color w:val="auto"/>
        </w:rPr>
        <w:t xml:space="preserve">. </w:t>
      </w:r>
    </w:p>
    <w:p w14:paraId="3737B810" w14:textId="77777777" w:rsidR="000A27C0" w:rsidRPr="00A23AD3" w:rsidRDefault="000A27C0" w:rsidP="000A27C0">
      <w:pPr>
        <w:pStyle w:val="Default"/>
        <w:numPr>
          <w:ilvl w:val="0"/>
          <w:numId w:val="26"/>
        </w:numPr>
        <w:adjustRightInd/>
        <w:spacing w:after="64"/>
        <w:rPr>
          <w:rFonts w:asciiTheme="minorHAnsi" w:hAnsiTheme="minorHAnsi"/>
          <w:color w:val="auto"/>
        </w:rPr>
      </w:pPr>
      <w:r w:rsidRPr="00A23AD3">
        <w:rPr>
          <w:rFonts w:asciiTheme="minorHAnsi" w:hAnsiTheme="minorHAnsi"/>
          <w:color w:val="auto"/>
        </w:rPr>
        <w:t>Skilled labour – £150 a day – e.g. administrative work</w:t>
      </w:r>
      <w:r w:rsidR="004904EA">
        <w:rPr>
          <w:rFonts w:asciiTheme="minorHAnsi" w:hAnsiTheme="minorHAnsi"/>
          <w:color w:val="auto"/>
        </w:rPr>
        <w:t xml:space="preserve"> or activities for which training or specialist knowledge is required</w:t>
      </w:r>
      <w:r w:rsidRPr="00A23AD3">
        <w:rPr>
          <w:rFonts w:asciiTheme="minorHAnsi" w:hAnsiTheme="minorHAnsi"/>
          <w:color w:val="auto"/>
        </w:rPr>
        <w:t xml:space="preserve">. </w:t>
      </w:r>
    </w:p>
    <w:p w14:paraId="6F9D21FD" w14:textId="77777777" w:rsidR="000A27C0" w:rsidRPr="00A23AD3" w:rsidRDefault="000A27C0" w:rsidP="000A27C0">
      <w:pPr>
        <w:pStyle w:val="Default"/>
        <w:numPr>
          <w:ilvl w:val="0"/>
          <w:numId w:val="26"/>
        </w:numPr>
        <w:adjustRightInd/>
        <w:rPr>
          <w:rFonts w:asciiTheme="minorHAnsi" w:hAnsiTheme="minorHAnsi"/>
          <w:color w:val="auto"/>
        </w:rPr>
      </w:pPr>
      <w:r w:rsidRPr="00A23AD3">
        <w:rPr>
          <w:rFonts w:asciiTheme="minorHAnsi" w:hAnsiTheme="minorHAnsi"/>
          <w:color w:val="auto"/>
        </w:rPr>
        <w:t xml:space="preserve">Unskilled labour – £50 a day – e.g. working as a steward at a consultation event. </w:t>
      </w:r>
    </w:p>
    <w:p w14:paraId="7A2DE17D" w14:textId="77777777" w:rsidR="000A27C0" w:rsidRDefault="000A27C0" w:rsidP="000A27C0">
      <w:pPr>
        <w:rPr>
          <w:rFonts w:asciiTheme="minorHAnsi" w:hAnsiTheme="minorHAnsi"/>
          <w:sz w:val="24"/>
          <w:szCs w:val="24"/>
        </w:rPr>
      </w:pPr>
    </w:p>
    <w:p w14:paraId="7591B61F" w14:textId="33E33EC3" w:rsidR="00904F97" w:rsidRDefault="00904F97" w:rsidP="000A27C0">
      <w:pPr>
        <w:rPr>
          <w:rFonts w:asciiTheme="minorHAnsi" w:hAnsiTheme="minorHAnsi"/>
          <w:sz w:val="24"/>
          <w:szCs w:val="24"/>
        </w:rPr>
      </w:pPr>
      <w:r>
        <w:rPr>
          <w:rFonts w:asciiTheme="minorHAnsi" w:hAnsiTheme="minorHAnsi"/>
          <w:sz w:val="24"/>
          <w:szCs w:val="24"/>
        </w:rPr>
        <w:t>For example:</w:t>
      </w:r>
    </w:p>
    <w:p w14:paraId="7204ADE2" w14:textId="307E144A" w:rsidR="00904F97" w:rsidRDefault="00904F97" w:rsidP="000A27C0">
      <w:pPr>
        <w:rPr>
          <w:rFonts w:asciiTheme="minorHAnsi" w:hAnsiTheme="minorHAnsi"/>
          <w:sz w:val="24"/>
          <w:szCs w:val="24"/>
        </w:rPr>
      </w:pPr>
      <w:r>
        <w:rPr>
          <w:rFonts w:asciiTheme="minorHAnsi" w:hAnsiTheme="minorHAnsi"/>
          <w:sz w:val="24"/>
          <w:szCs w:val="24"/>
        </w:rPr>
        <w:t>Project to restore a derelict lime kiln</w:t>
      </w:r>
    </w:p>
    <w:p w14:paraId="79759FBD" w14:textId="7B1FF92A" w:rsidR="00904F97" w:rsidRDefault="00904F97" w:rsidP="000A27C0">
      <w:pPr>
        <w:rPr>
          <w:rFonts w:asciiTheme="minorHAnsi" w:hAnsiTheme="minorHAnsi"/>
          <w:sz w:val="24"/>
          <w:szCs w:val="24"/>
        </w:rPr>
      </w:pPr>
      <w:r>
        <w:rPr>
          <w:rFonts w:asciiTheme="minorHAnsi" w:hAnsiTheme="minorHAnsi"/>
          <w:sz w:val="24"/>
          <w:szCs w:val="24"/>
        </w:rPr>
        <w:t xml:space="preserve">Total Project cost =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£18,500</w:t>
      </w:r>
    </w:p>
    <w:p w14:paraId="6FDD33D2" w14:textId="58357DC2" w:rsidR="00904F97" w:rsidRDefault="00904F97" w:rsidP="000A27C0">
      <w:pPr>
        <w:rPr>
          <w:rFonts w:asciiTheme="minorHAnsi" w:hAnsiTheme="minorHAnsi"/>
          <w:sz w:val="24"/>
          <w:szCs w:val="24"/>
        </w:rPr>
      </w:pPr>
      <w:r>
        <w:rPr>
          <w:rFonts w:asciiTheme="minorHAnsi" w:hAnsiTheme="minorHAnsi"/>
          <w:sz w:val="24"/>
          <w:szCs w:val="24"/>
        </w:rPr>
        <w:t>Eligible SWP grant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£9,250 (maximum)</w:t>
      </w:r>
    </w:p>
    <w:p w14:paraId="42299097" w14:textId="24F9250B" w:rsidR="00904F97" w:rsidRDefault="00904F97" w:rsidP="000A27C0">
      <w:pPr>
        <w:rPr>
          <w:rFonts w:asciiTheme="minorHAnsi" w:hAnsiTheme="minorHAnsi"/>
          <w:sz w:val="24"/>
          <w:szCs w:val="24"/>
        </w:rPr>
      </w:pPr>
      <w:r>
        <w:rPr>
          <w:rFonts w:asciiTheme="minorHAnsi" w:hAnsiTheme="minorHAnsi"/>
          <w:sz w:val="24"/>
          <w:szCs w:val="24"/>
        </w:rPr>
        <w:t xml:space="preserve">Cash match (from reserves or </w:t>
      </w:r>
      <w:proofErr w:type="gramStart"/>
      <w:r>
        <w:rPr>
          <w:rFonts w:asciiTheme="minorHAnsi" w:hAnsiTheme="minorHAnsi"/>
          <w:sz w:val="24"/>
          <w:szCs w:val="24"/>
        </w:rPr>
        <w:t>other</w:t>
      </w:r>
      <w:proofErr w:type="gramEnd"/>
      <w:r>
        <w:rPr>
          <w:rFonts w:asciiTheme="minorHAnsi" w:hAnsiTheme="minorHAnsi"/>
          <w:sz w:val="24"/>
          <w:szCs w:val="24"/>
        </w:rPr>
        <w:t xml:space="preserve"> grant) =</w:t>
      </w:r>
      <w:r>
        <w:rPr>
          <w:rFonts w:asciiTheme="minorHAnsi" w:hAnsiTheme="minorHAnsi"/>
          <w:sz w:val="24"/>
          <w:szCs w:val="24"/>
        </w:rPr>
        <w:tab/>
      </w:r>
      <w:r>
        <w:rPr>
          <w:rFonts w:asciiTheme="minorHAnsi" w:hAnsiTheme="minorHAnsi"/>
          <w:sz w:val="24"/>
          <w:szCs w:val="24"/>
        </w:rPr>
        <w:tab/>
        <w:t>£4,625 (minimum)</w:t>
      </w:r>
    </w:p>
    <w:p w14:paraId="14A6C662" w14:textId="24D3461D" w:rsidR="00904F97" w:rsidRPr="00A23AD3" w:rsidRDefault="00904F97" w:rsidP="000A27C0">
      <w:pPr>
        <w:rPr>
          <w:rFonts w:asciiTheme="minorHAnsi" w:hAnsiTheme="minorHAnsi"/>
          <w:sz w:val="24"/>
          <w:szCs w:val="24"/>
        </w:rPr>
      </w:pPr>
      <w:r>
        <w:rPr>
          <w:rFonts w:asciiTheme="minorHAnsi" w:hAnsiTheme="minorHAnsi"/>
          <w:sz w:val="24"/>
          <w:szCs w:val="24"/>
        </w:rPr>
        <w:t>Value of in-kind contributions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£4,625 (maximum)</w:t>
      </w:r>
    </w:p>
    <w:p w14:paraId="4D307EE8" w14:textId="6E35A331" w:rsidR="000A27C0" w:rsidRPr="006E417A" w:rsidRDefault="000A27C0" w:rsidP="000A27C0">
      <w:pPr>
        <w:rPr>
          <w:rFonts w:asciiTheme="minorHAnsi" w:hAnsiTheme="minorHAnsi"/>
          <w:sz w:val="24"/>
          <w:szCs w:val="24"/>
        </w:rPr>
      </w:pPr>
      <w:r w:rsidRPr="006E417A">
        <w:rPr>
          <w:rFonts w:asciiTheme="minorHAnsi" w:hAnsiTheme="minorHAnsi"/>
          <w:sz w:val="24"/>
          <w:szCs w:val="24"/>
        </w:rPr>
        <w:t xml:space="preserve">The </w:t>
      </w:r>
      <w:r w:rsidR="00255603">
        <w:rPr>
          <w:rFonts w:asciiTheme="minorHAnsi" w:hAnsiTheme="minorHAnsi"/>
          <w:sz w:val="24"/>
          <w:szCs w:val="24"/>
        </w:rPr>
        <w:t xml:space="preserve">SWP </w:t>
      </w:r>
      <w:r w:rsidRPr="006E417A">
        <w:rPr>
          <w:rFonts w:asciiTheme="minorHAnsi" w:hAnsiTheme="minorHAnsi"/>
          <w:sz w:val="24"/>
          <w:szCs w:val="24"/>
        </w:rPr>
        <w:t>Community</w:t>
      </w:r>
      <w:r w:rsidR="00255603">
        <w:rPr>
          <w:rFonts w:asciiTheme="minorHAnsi" w:hAnsiTheme="minorHAnsi"/>
          <w:sz w:val="24"/>
          <w:szCs w:val="24"/>
        </w:rPr>
        <w:t xml:space="preserve"> Engagement and</w:t>
      </w:r>
      <w:r w:rsidRPr="006E417A">
        <w:rPr>
          <w:rFonts w:asciiTheme="minorHAnsi" w:hAnsiTheme="minorHAnsi"/>
          <w:sz w:val="24"/>
          <w:szCs w:val="24"/>
        </w:rPr>
        <w:t xml:space="preserve"> Grants Officer </w:t>
      </w:r>
      <w:r w:rsidR="006E4A51" w:rsidRPr="006E417A">
        <w:rPr>
          <w:rFonts w:asciiTheme="minorHAnsi" w:hAnsiTheme="minorHAnsi"/>
          <w:sz w:val="24"/>
          <w:szCs w:val="24"/>
        </w:rPr>
        <w:t xml:space="preserve">can offer advice </w:t>
      </w:r>
      <w:r w:rsidRPr="006E417A">
        <w:rPr>
          <w:rFonts w:asciiTheme="minorHAnsi" w:hAnsiTheme="minorHAnsi"/>
          <w:sz w:val="24"/>
          <w:szCs w:val="24"/>
        </w:rPr>
        <w:t xml:space="preserve">on </w:t>
      </w:r>
      <w:r w:rsidR="006E4A51" w:rsidRPr="006E417A">
        <w:rPr>
          <w:rFonts w:asciiTheme="minorHAnsi" w:hAnsiTheme="minorHAnsi"/>
          <w:sz w:val="24"/>
          <w:szCs w:val="24"/>
        </w:rPr>
        <w:t xml:space="preserve">other </w:t>
      </w:r>
      <w:r w:rsidRPr="006E417A">
        <w:rPr>
          <w:rFonts w:asciiTheme="minorHAnsi" w:hAnsiTheme="minorHAnsi"/>
          <w:sz w:val="24"/>
          <w:szCs w:val="24"/>
        </w:rPr>
        <w:t xml:space="preserve">sources </w:t>
      </w:r>
      <w:r w:rsidR="006E4A51" w:rsidRPr="006E417A">
        <w:rPr>
          <w:rFonts w:asciiTheme="minorHAnsi" w:hAnsiTheme="minorHAnsi"/>
          <w:sz w:val="24"/>
          <w:szCs w:val="24"/>
        </w:rPr>
        <w:t xml:space="preserve">of grant funding </w:t>
      </w:r>
      <w:r w:rsidRPr="006E417A">
        <w:rPr>
          <w:rFonts w:asciiTheme="minorHAnsi" w:hAnsiTheme="minorHAnsi"/>
          <w:sz w:val="24"/>
          <w:szCs w:val="24"/>
        </w:rPr>
        <w:t xml:space="preserve">that </w:t>
      </w:r>
      <w:r w:rsidR="006E4A51" w:rsidRPr="006E417A">
        <w:rPr>
          <w:rFonts w:asciiTheme="minorHAnsi" w:hAnsiTheme="minorHAnsi"/>
          <w:sz w:val="24"/>
          <w:szCs w:val="24"/>
        </w:rPr>
        <w:t xml:space="preserve">can be </w:t>
      </w:r>
      <w:r w:rsidRPr="006E417A">
        <w:rPr>
          <w:rFonts w:asciiTheme="minorHAnsi" w:hAnsiTheme="minorHAnsi"/>
          <w:sz w:val="24"/>
          <w:szCs w:val="24"/>
        </w:rPr>
        <w:t xml:space="preserve">used as match funding. </w:t>
      </w:r>
    </w:p>
    <w:p w14:paraId="6B606A09" w14:textId="51A19341" w:rsidR="00484F7B" w:rsidRDefault="00484F7B" w:rsidP="00484F7B">
      <w:pPr>
        <w:rPr>
          <w:rFonts w:asciiTheme="minorHAnsi" w:hAnsiTheme="minorHAnsi"/>
          <w:sz w:val="24"/>
          <w:szCs w:val="24"/>
        </w:rPr>
      </w:pPr>
      <w:r w:rsidRPr="00484F7B">
        <w:rPr>
          <w:rFonts w:asciiTheme="minorHAnsi" w:hAnsiTheme="minorHAnsi"/>
          <w:sz w:val="24"/>
          <w:szCs w:val="24"/>
        </w:rPr>
        <w:t>A group may apply for a second grant 12 months after the date of the offer letter for their fi</w:t>
      </w:r>
      <w:r>
        <w:rPr>
          <w:rFonts w:asciiTheme="minorHAnsi" w:hAnsiTheme="minorHAnsi"/>
          <w:sz w:val="24"/>
          <w:szCs w:val="24"/>
        </w:rPr>
        <w:t>rst grant provided that</w:t>
      </w:r>
      <w:r w:rsidR="00255603">
        <w:rPr>
          <w:rFonts w:asciiTheme="minorHAnsi" w:hAnsiTheme="minorHAnsi"/>
          <w:sz w:val="24"/>
          <w:szCs w:val="24"/>
        </w:rPr>
        <w:t>;</w:t>
      </w:r>
      <w:r>
        <w:rPr>
          <w:rFonts w:asciiTheme="minorHAnsi" w:hAnsiTheme="minorHAnsi"/>
          <w:sz w:val="24"/>
          <w:szCs w:val="24"/>
        </w:rPr>
        <w:t xml:space="preserve"> either </w:t>
      </w:r>
      <w:r w:rsidRPr="00484F7B">
        <w:rPr>
          <w:rFonts w:asciiTheme="minorHAnsi" w:hAnsiTheme="minorHAnsi"/>
          <w:sz w:val="24"/>
          <w:szCs w:val="24"/>
        </w:rPr>
        <w:t>their first SWP</w:t>
      </w:r>
      <w:r w:rsidR="00255603">
        <w:rPr>
          <w:rFonts w:asciiTheme="minorHAnsi" w:hAnsiTheme="minorHAnsi"/>
          <w:sz w:val="24"/>
          <w:szCs w:val="24"/>
        </w:rPr>
        <w:t>LP</w:t>
      </w:r>
      <w:r w:rsidRPr="00484F7B">
        <w:rPr>
          <w:rFonts w:asciiTheme="minorHAnsi" w:hAnsiTheme="minorHAnsi"/>
          <w:sz w:val="24"/>
          <w:szCs w:val="24"/>
        </w:rPr>
        <w:t xml:space="preserve"> Community Grants-funded project has been satisfactorily completed including the final claim and monitoring report, or</w:t>
      </w:r>
      <w:r>
        <w:rPr>
          <w:rFonts w:asciiTheme="minorHAnsi" w:hAnsiTheme="minorHAnsi"/>
          <w:sz w:val="24"/>
          <w:szCs w:val="24"/>
        </w:rPr>
        <w:t xml:space="preserve"> </w:t>
      </w:r>
      <w:r w:rsidRPr="00484F7B">
        <w:rPr>
          <w:rFonts w:asciiTheme="minorHAnsi" w:hAnsiTheme="minorHAnsi"/>
          <w:sz w:val="24"/>
          <w:szCs w:val="24"/>
        </w:rPr>
        <w:t xml:space="preserve">if the first project is of more than 12 months duration, that satisfactory interim claims and progress reports for it have been submitted </w:t>
      </w:r>
      <w:r w:rsidR="00255603">
        <w:rPr>
          <w:rFonts w:asciiTheme="minorHAnsi" w:hAnsiTheme="minorHAnsi"/>
          <w:sz w:val="24"/>
          <w:szCs w:val="24"/>
        </w:rPr>
        <w:t xml:space="preserve">which </w:t>
      </w:r>
      <w:r w:rsidRPr="00484F7B">
        <w:rPr>
          <w:rFonts w:asciiTheme="minorHAnsi" w:hAnsiTheme="minorHAnsi"/>
          <w:sz w:val="24"/>
          <w:szCs w:val="24"/>
        </w:rPr>
        <w:t xml:space="preserve">demonstrate that it is achieving its </w:t>
      </w:r>
      <w:r w:rsidR="00255603">
        <w:rPr>
          <w:rFonts w:asciiTheme="minorHAnsi" w:hAnsiTheme="minorHAnsi"/>
          <w:sz w:val="24"/>
          <w:szCs w:val="24"/>
        </w:rPr>
        <w:t>aims</w:t>
      </w:r>
      <w:r w:rsidRPr="00484F7B">
        <w:rPr>
          <w:rFonts w:asciiTheme="minorHAnsi" w:hAnsiTheme="minorHAnsi"/>
          <w:sz w:val="24"/>
          <w:szCs w:val="24"/>
        </w:rPr>
        <w:t xml:space="preserve"> towards the </w:t>
      </w:r>
      <w:r w:rsidR="00255603">
        <w:rPr>
          <w:rFonts w:asciiTheme="minorHAnsi" w:hAnsiTheme="minorHAnsi"/>
          <w:sz w:val="24"/>
          <w:szCs w:val="24"/>
        </w:rPr>
        <w:t xml:space="preserve">overall </w:t>
      </w:r>
      <w:r w:rsidRPr="00484F7B">
        <w:rPr>
          <w:rFonts w:asciiTheme="minorHAnsi" w:hAnsiTheme="minorHAnsi"/>
          <w:sz w:val="24"/>
          <w:szCs w:val="24"/>
        </w:rPr>
        <w:t>SWP</w:t>
      </w:r>
      <w:r w:rsidR="00255603">
        <w:rPr>
          <w:rFonts w:asciiTheme="minorHAnsi" w:hAnsiTheme="minorHAnsi"/>
          <w:sz w:val="24"/>
          <w:szCs w:val="24"/>
        </w:rPr>
        <w:t xml:space="preserve">LP </w:t>
      </w:r>
      <w:r w:rsidRPr="00484F7B">
        <w:rPr>
          <w:rFonts w:asciiTheme="minorHAnsi" w:hAnsiTheme="minorHAnsi"/>
          <w:sz w:val="24"/>
          <w:szCs w:val="24"/>
        </w:rPr>
        <w:t xml:space="preserve">aims and </w:t>
      </w:r>
      <w:r w:rsidR="00255603">
        <w:rPr>
          <w:rFonts w:asciiTheme="minorHAnsi" w:hAnsiTheme="minorHAnsi"/>
          <w:sz w:val="24"/>
          <w:szCs w:val="24"/>
        </w:rPr>
        <w:t xml:space="preserve">the project is </w:t>
      </w:r>
      <w:r w:rsidRPr="00484F7B">
        <w:rPr>
          <w:rFonts w:asciiTheme="minorHAnsi" w:hAnsiTheme="minorHAnsi"/>
          <w:sz w:val="24"/>
          <w:szCs w:val="24"/>
        </w:rPr>
        <w:t>on track for completion</w:t>
      </w:r>
    </w:p>
    <w:p w14:paraId="588165EB" w14:textId="6182A0D1" w:rsidR="000A27C0" w:rsidRPr="006E417A" w:rsidRDefault="002F1FEA" w:rsidP="00484F7B">
      <w:pPr>
        <w:rPr>
          <w:rFonts w:asciiTheme="minorHAnsi" w:hAnsiTheme="minorHAnsi"/>
          <w:sz w:val="24"/>
          <w:szCs w:val="24"/>
        </w:rPr>
      </w:pPr>
      <w:r w:rsidRPr="006E417A">
        <w:rPr>
          <w:rFonts w:asciiTheme="minorHAnsi" w:hAnsiTheme="minorHAnsi"/>
          <w:sz w:val="24"/>
          <w:szCs w:val="24"/>
        </w:rPr>
        <w:t>U</w:t>
      </w:r>
      <w:r w:rsidR="000A27C0" w:rsidRPr="006E417A">
        <w:rPr>
          <w:rFonts w:asciiTheme="minorHAnsi" w:hAnsiTheme="minorHAnsi"/>
          <w:sz w:val="24"/>
          <w:szCs w:val="24"/>
        </w:rPr>
        <w:t>nsuccessful applicant</w:t>
      </w:r>
      <w:r w:rsidRPr="006E417A">
        <w:rPr>
          <w:rFonts w:asciiTheme="minorHAnsi" w:hAnsiTheme="minorHAnsi"/>
          <w:sz w:val="24"/>
          <w:szCs w:val="24"/>
        </w:rPr>
        <w:t>s</w:t>
      </w:r>
      <w:r w:rsidR="000A27C0" w:rsidRPr="006E417A">
        <w:rPr>
          <w:rFonts w:asciiTheme="minorHAnsi" w:hAnsiTheme="minorHAnsi"/>
          <w:sz w:val="24"/>
          <w:szCs w:val="24"/>
        </w:rPr>
        <w:t xml:space="preserve"> </w:t>
      </w:r>
      <w:r w:rsidRPr="006E417A">
        <w:rPr>
          <w:rFonts w:asciiTheme="minorHAnsi" w:hAnsiTheme="minorHAnsi"/>
          <w:sz w:val="24"/>
          <w:szCs w:val="24"/>
        </w:rPr>
        <w:t xml:space="preserve">will be given feedback on their application and may re-apply as soon as they wish - </w:t>
      </w:r>
      <w:r w:rsidR="000A27C0" w:rsidRPr="006E417A">
        <w:rPr>
          <w:rFonts w:asciiTheme="minorHAnsi" w:hAnsiTheme="minorHAnsi"/>
          <w:sz w:val="24"/>
          <w:szCs w:val="24"/>
        </w:rPr>
        <w:t>each applic</w:t>
      </w:r>
      <w:r w:rsidR="00573DF9" w:rsidRPr="006E417A">
        <w:rPr>
          <w:rFonts w:asciiTheme="minorHAnsi" w:hAnsiTheme="minorHAnsi"/>
          <w:sz w:val="24"/>
          <w:szCs w:val="24"/>
        </w:rPr>
        <w:t>ation will be assessed on merit.</w:t>
      </w:r>
    </w:p>
    <w:p w14:paraId="772FC7D4" w14:textId="5C52CCF5" w:rsidR="000A27C0" w:rsidRPr="006E417A" w:rsidRDefault="00255603" w:rsidP="007D5A8F">
      <w:pPr>
        <w:rPr>
          <w:rFonts w:asciiTheme="minorHAnsi" w:eastAsia="Times New Roman" w:hAnsiTheme="minorHAnsi" w:cs="Times New Roman"/>
          <w:sz w:val="24"/>
          <w:szCs w:val="24"/>
          <w:lang w:eastAsia="en-GB"/>
        </w:rPr>
      </w:pPr>
      <w:r>
        <w:rPr>
          <w:rFonts w:asciiTheme="minorHAnsi" w:eastAsia="Times New Roman" w:hAnsiTheme="minorHAnsi" w:cs="Times New Roman"/>
          <w:sz w:val="24"/>
          <w:szCs w:val="24"/>
          <w:lang w:eastAsia="en-GB"/>
        </w:rPr>
        <w:t>A</w:t>
      </w:r>
      <w:r w:rsidR="00147BFC" w:rsidRPr="006E417A">
        <w:rPr>
          <w:rFonts w:asciiTheme="minorHAnsi" w:eastAsia="Times New Roman" w:hAnsiTheme="minorHAnsi" w:cs="Times New Roman"/>
          <w:sz w:val="24"/>
          <w:szCs w:val="24"/>
          <w:lang w:eastAsia="en-GB"/>
        </w:rPr>
        <w:t xml:space="preserve"> </w:t>
      </w:r>
      <w:r>
        <w:rPr>
          <w:rFonts w:asciiTheme="minorHAnsi" w:eastAsia="Times New Roman" w:hAnsiTheme="minorHAnsi" w:cs="Times New Roman"/>
          <w:sz w:val="24"/>
          <w:szCs w:val="24"/>
          <w:lang w:eastAsia="en-GB"/>
        </w:rPr>
        <w:t>SWPLP Community G</w:t>
      </w:r>
      <w:r w:rsidR="00147BFC" w:rsidRPr="006E417A">
        <w:rPr>
          <w:rFonts w:asciiTheme="minorHAnsi" w:eastAsia="Times New Roman" w:hAnsiTheme="minorHAnsi" w:cs="Times New Roman"/>
          <w:sz w:val="24"/>
          <w:szCs w:val="24"/>
          <w:lang w:eastAsia="en-GB"/>
        </w:rPr>
        <w:t>rant</w:t>
      </w:r>
      <w:r>
        <w:rPr>
          <w:rFonts w:asciiTheme="minorHAnsi" w:eastAsia="Times New Roman" w:hAnsiTheme="minorHAnsi" w:cs="Times New Roman"/>
          <w:sz w:val="24"/>
          <w:szCs w:val="24"/>
          <w:lang w:eastAsia="en-GB"/>
        </w:rPr>
        <w:t>s P</w:t>
      </w:r>
      <w:r w:rsidR="00147BFC" w:rsidRPr="006E417A">
        <w:rPr>
          <w:rFonts w:asciiTheme="minorHAnsi" w:eastAsia="Times New Roman" w:hAnsiTheme="minorHAnsi" w:cs="Times New Roman"/>
          <w:sz w:val="24"/>
          <w:szCs w:val="24"/>
          <w:lang w:eastAsia="en-GB"/>
        </w:rPr>
        <w:t>anel will meet quarterly to make decisions on complete applications.</w:t>
      </w:r>
    </w:p>
    <w:p w14:paraId="7F11F996" w14:textId="77777777" w:rsidR="000A27C0" w:rsidRPr="00A23AD3" w:rsidRDefault="000A27C0" w:rsidP="000A27C0">
      <w:pPr>
        <w:spacing w:after="0" w:line="240" w:lineRule="auto"/>
        <w:rPr>
          <w:rFonts w:asciiTheme="minorHAnsi" w:eastAsia="Times New Roman" w:hAnsiTheme="minorHAnsi" w:cs="Times New Roman"/>
          <w:b/>
          <w:sz w:val="24"/>
          <w:szCs w:val="24"/>
          <w:lang w:eastAsia="en-GB"/>
        </w:rPr>
      </w:pPr>
    </w:p>
    <w:tbl>
      <w:tblPr>
        <w:tblStyle w:val="TableGrid"/>
        <w:tblW w:w="0" w:type="auto"/>
        <w:tblInd w:w="0" w:type="dxa"/>
        <w:tblLook w:val="04A0" w:firstRow="1" w:lastRow="0" w:firstColumn="1" w:lastColumn="0" w:noHBand="0" w:noVBand="1"/>
      </w:tblPr>
      <w:tblGrid>
        <w:gridCol w:w="9628"/>
      </w:tblGrid>
      <w:tr w:rsidR="00147BFC" w14:paraId="769DF94B" w14:textId="77777777" w:rsidTr="00610EDD">
        <w:trPr>
          <w:trHeight w:val="469"/>
        </w:trPr>
        <w:tc>
          <w:tcPr>
            <w:tcW w:w="9854" w:type="dxa"/>
            <w:shd w:val="clear" w:color="auto" w:fill="BDA0C6" w:themeFill="accent2" w:themeFillTint="99"/>
          </w:tcPr>
          <w:p w14:paraId="6FA0ED25" w14:textId="77777777" w:rsidR="00147BFC" w:rsidRPr="00680493" w:rsidRDefault="00147BFC" w:rsidP="00C770D3">
            <w:pPr>
              <w:jc w:val="center"/>
              <w:rPr>
                <w:rFonts w:asciiTheme="minorHAnsi" w:hAnsiTheme="minorHAnsi"/>
                <w:b/>
                <w:noProof/>
                <w:sz w:val="36"/>
                <w:szCs w:val="36"/>
                <w:lang w:eastAsia="en-GB"/>
              </w:rPr>
            </w:pPr>
            <w:r>
              <w:rPr>
                <w:rFonts w:asciiTheme="minorHAnsi" w:hAnsiTheme="minorHAnsi"/>
                <w:b/>
                <w:noProof/>
                <w:sz w:val="36"/>
                <w:szCs w:val="36"/>
                <w:lang w:eastAsia="en-GB"/>
              </w:rPr>
              <w:t>If you are successful in your application</w:t>
            </w:r>
          </w:p>
          <w:p w14:paraId="0BB695D0" w14:textId="77777777" w:rsidR="00147BFC" w:rsidRDefault="00147BFC" w:rsidP="00C770D3">
            <w:pPr>
              <w:jc w:val="center"/>
              <w:rPr>
                <w:rFonts w:asciiTheme="minorHAnsi" w:hAnsiTheme="minorHAnsi"/>
                <w:b/>
                <w:noProof/>
                <w:sz w:val="24"/>
                <w:szCs w:val="24"/>
                <w:lang w:eastAsia="en-GB"/>
              </w:rPr>
            </w:pPr>
          </w:p>
        </w:tc>
      </w:tr>
    </w:tbl>
    <w:p w14:paraId="25719CF2" w14:textId="77777777" w:rsidR="000A27C0" w:rsidRPr="00A23AD3" w:rsidRDefault="000A27C0" w:rsidP="000A27C0">
      <w:pPr>
        <w:spacing w:after="0" w:line="240" w:lineRule="auto"/>
        <w:rPr>
          <w:rFonts w:asciiTheme="minorHAnsi" w:eastAsia="Times New Roman" w:hAnsiTheme="minorHAnsi" w:cs="Times New Roman"/>
          <w:b/>
          <w:sz w:val="24"/>
          <w:szCs w:val="24"/>
          <w:lang w:eastAsia="en-GB"/>
        </w:rPr>
      </w:pPr>
    </w:p>
    <w:p w14:paraId="129EBC92" w14:textId="1802241A" w:rsidR="00147BFC" w:rsidRPr="006E417A" w:rsidRDefault="00147BFC" w:rsidP="00147BFC">
      <w:pPr>
        <w:rPr>
          <w:rFonts w:asciiTheme="minorHAnsi" w:hAnsiTheme="minorHAnsi" w:cs="Times New Roman"/>
          <w:sz w:val="24"/>
          <w:szCs w:val="24"/>
        </w:rPr>
      </w:pPr>
      <w:r w:rsidRPr="006E417A">
        <w:rPr>
          <w:rFonts w:asciiTheme="minorHAnsi" w:hAnsiTheme="minorHAnsi" w:cs="Times New Roman"/>
          <w:sz w:val="24"/>
          <w:szCs w:val="24"/>
        </w:rPr>
        <w:t xml:space="preserve">Successful applicants will be sent an offer letter detailing the grant awarded and a </w:t>
      </w:r>
      <w:r w:rsidR="002F1FEA" w:rsidRPr="006E417A">
        <w:rPr>
          <w:rFonts w:asciiTheme="minorHAnsi" w:hAnsiTheme="minorHAnsi" w:cs="Times New Roman"/>
          <w:sz w:val="24"/>
          <w:szCs w:val="24"/>
        </w:rPr>
        <w:t xml:space="preserve">Terms and </w:t>
      </w:r>
      <w:r w:rsidRPr="006E417A">
        <w:rPr>
          <w:rFonts w:asciiTheme="minorHAnsi" w:hAnsiTheme="minorHAnsi" w:cs="Times New Roman"/>
          <w:sz w:val="24"/>
          <w:szCs w:val="24"/>
        </w:rPr>
        <w:t xml:space="preserve">Conditions of Grant document, which must be signed </w:t>
      </w:r>
      <w:r w:rsidR="002F1FEA" w:rsidRPr="006E417A">
        <w:rPr>
          <w:rFonts w:asciiTheme="minorHAnsi" w:hAnsiTheme="minorHAnsi" w:cs="Times New Roman"/>
          <w:sz w:val="24"/>
          <w:szCs w:val="24"/>
        </w:rPr>
        <w:t xml:space="preserve">and returned </w:t>
      </w:r>
      <w:r w:rsidRPr="006E417A">
        <w:rPr>
          <w:rFonts w:asciiTheme="minorHAnsi" w:hAnsiTheme="minorHAnsi" w:cs="Times New Roman"/>
          <w:sz w:val="24"/>
          <w:szCs w:val="24"/>
        </w:rPr>
        <w:t xml:space="preserve">to indicate that the conditions have been accepted. </w:t>
      </w:r>
    </w:p>
    <w:p w14:paraId="6EB4D98B" w14:textId="63066D28" w:rsidR="00147BFC" w:rsidRPr="006E417A" w:rsidRDefault="00147BFC" w:rsidP="00147BFC">
      <w:pPr>
        <w:rPr>
          <w:rFonts w:asciiTheme="minorHAnsi" w:hAnsiTheme="minorHAnsi" w:cs="Times New Roman"/>
          <w:sz w:val="24"/>
          <w:szCs w:val="24"/>
        </w:rPr>
      </w:pPr>
      <w:r w:rsidRPr="006E417A">
        <w:rPr>
          <w:rFonts w:asciiTheme="minorHAnsi" w:hAnsiTheme="minorHAnsi" w:cs="Times New Roman"/>
          <w:sz w:val="24"/>
          <w:szCs w:val="24"/>
        </w:rPr>
        <w:t xml:space="preserve">Generally, </w:t>
      </w:r>
      <w:r w:rsidR="002F1FEA" w:rsidRPr="006E417A">
        <w:rPr>
          <w:rFonts w:asciiTheme="minorHAnsi" w:hAnsiTheme="minorHAnsi" w:cs="Times New Roman"/>
          <w:sz w:val="24"/>
          <w:szCs w:val="24"/>
        </w:rPr>
        <w:t xml:space="preserve">it is expected that </w:t>
      </w:r>
      <w:r w:rsidRPr="006E417A">
        <w:rPr>
          <w:rFonts w:asciiTheme="minorHAnsi" w:hAnsiTheme="minorHAnsi" w:cs="Times New Roman"/>
          <w:sz w:val="24"/>
          <w:szCs w:val="24"/>
        </w:rPr>
        <w:t xml:space="preserve">the grant </w:t>
      </w:r>
      <w:r w:rsidR="002F1FEA" w:rsidRPr="006E417A">
        <w:rPr>
          <w:rFonts w:asciiTheme="minorHAnsi" w:hAnsiTheme="minorHAnsi" w:cs="Times New Roman"/>
          <w:sz w:val="24"/>
          <w:szCs w:val="24"/>
        </w:rPr>
        <w:t xml:space="preserve">will </w:t>
      </w:r>
      <w:r w:rsidRPr="006E417A">
        <w:rPr>
          <w:rFonts w:asciiTheme="minorHAnsi" w:hAnsiTheme="minorHAnsi" w:cs="Times New Roman"/>
          <w:sz w:val="24"/>
          <w:szCs w:val="24"/>
        </w:rPr>
        <w:t xml:space="preserve">be spent within one year of the offer letter date. After returning your </w:t>
      </w:r>
      <w:r w:rsidR="002F1FEA" w:rsidRPr="006E417A">
        <w:rPr>
          <w:rFonts w:asciiTheme="minorHAnsi" w:hAnsiTheme="minorHAnsi" w:cs="Times New Roman"/>
          <w:sz w:val="24"/>
          <w:szCs w:val="24"/>
        </w:rPr>
        <w:t xml:space="preserve">signed Terms and Conditions document </w:t>
      </w:r>
      <w:r w:rsidRPr="006E417A">
        <w:rPr>
          <w:rFonts w:asciiTheme="minorHAnsi" w:hAnsiTheme="minorHAnsi" w:cs="Times New Roman"/>
          <w:sz w:val="24"/>
          <w:szCs w:val="24"/>
        </w:rPr>
        <w:t>you will receive notification from us to start your project.</w:t>
      </w:r>
    </w:p>
    <w:p w14:paraId="2B0AA5A7" w14:textId="1C1527B3" w:rsidR="006E417A" w:rsidRDefault="006E417A">
      <w:pPr>
        <w:rPr>
          <w:rFonts w:asciiTheme="minorHAnsi" w:hAnsiTheme="minorHAnsi" w:cs="Times New Roman"/>
          <w:sz w:val="24"/>
          <w:szCs w:val="24"/>
        </w:rPr>
      </w:pPr>
    </w:p>
    <w:tbl>
      <w:tblPr>
        <w:tblStyle w:val="TableGrid"/>
        <w:tblW w:w="0" w:type="auto"/>
        <w:tblInd w:w="0" w:type="dxa"/>
        <w:tblLook w:val="04A0" w:firstRow="1" w:lastRow="0" w:firstColumn="1" w:lastColumn="0" w:noHBand="0" w:noVBand="1"/>
      </w:tblPr>
      <w:tblGrid>
        <w:gridCol w:w="9628"/>
      </w:tblGrid>
      <w:tr w:rsidR="00147BFC" w14:paraId="00ACE30B" w14:textId="77777777" w:rsidTr="00610EDD">
        <w:trPr>
          <w:trHeight w:val="469"/>
        </w:trPr>
        <w:tc>
          <w:tcPr>
            <w:tcW w:w="9854" w:type="dxa"/>
            <w:shd w:val="clear" w:color="auto" w:fill="BDA0C6" w:themeFill="accent2" w:themeFillTint="99"/>
          </w:tcPr>
          <w:p w14:paraId="5281D0C2" w14:textId="77777777" w:rsidR="00147BFC" w:rsidRPr="00680493" w:rsidRDefault="00147BFC" w:rsidP="00C770D3">
            <w:pPr>
              <w:jc w:val="center"/>
              <w:rPr>
                <w:rFonts w:asciiTheme="minorHAnsi" w:hAnsiTheme="minorHAnsi"/>
                <w:b/>
                <w:noProof/>
                <w:sz w:val="36"/>
                <w:szCs w:val="36"/>
                <w:lang w:eastAsia="en-GB"/>
              </w:rPr>
            </w:pPr>
            <w:r>
              <w:rPr>
                <w:rFonts w:asciiTheme="minorHAnsi" w:hAnsiTheme="minorHAnsi"/>
                <w:b/>
                <w:noProof/>
                <w:sz w:val="36"/>
                <w:szCs w:val="36"/>
                <w:lang w:eastAsia="en-GB"/>
              </w:rPr>
              <w:t>Monitoring and Payments</w:t>
            </w:r>
          </w:p>
          <w:p w14:paraId="59327B31" w14:textId="77777777" w:rsidR="00147BFC" w:rsidRDefault="00147BFC" w:rsidP="00C770D3">
            <w:pPr>
              <w:jc w:val="center"/>
              <w:rPr>
                <w:rFonts w:asciiTheme="minorHAnsi" w:hAnsiTheme="minorHAnsi"/>
                <w:b/>
                <w:noProof/>
                <w:sz w:val="24"/>
                <w:szCs w:val="24"/>
                <w:lang w:eastAsia="en-GB"/>
              </w:rPr>
            </w:pPr>
          </w:p>
        </w:tc>
      </w:tr>
    </w:tbl>
    <w:p w14:paraId="16933E25" w14:textId="77777777" w:rsidR="00147BFC" w:rsidRPr="00147BFC" w:rsidRDefault="00147BFC" w:rsidP="00147BFC">
      <w:pPr>
        <w:spacing w:after="0" w:line="240" w:lineRule="auto"/>
        <w:rPr>
          <w:rFonts w:asciiTheme="minorHAnsi" w:eastAsia="Times New Roman" w:hAnsiTheme="minorHAnsi" w:cs="Times New Roman"/>
          <w:b/>
          <w:sz w:val="24"/>
          <w:szCs w:val="24"/>
          <w:lang w:eastAsia="en-GB"/>
        </w:rPr>
      </w:pPr>
    </w:p>
    <w:p w14:paraId="5A7303E7" w14:textId="658DDE87" w:rsidR="002F1FEA" w:rsidRPr="006E417A" w:rsidRDefault="002F1FEA" w:rsidP="00147BFC">
      <w:pPr>
        <w:spacing w:after="0" w:line="240" w:lineRule="auto"/>
        <w:rPr>
          <w:rFonts w:asciiTheme="minorHAnsi" w:eastAsia="Times New Roman" w:hAnsiTheme="minorHAnsi" w:cs="Times New Roman"/>
          <w:sz w:val="24"/>
          <w:szCs w:val="24"/>
          <w:lang w:eastAsia="en-GB"/>
        </w:rPr>
      </w:pPr>
      <w:r w:rsidRPr="006E417A">
        <w:rPr>
          <w:rFonts w:asciiTheme="minorHAnsi" w:eastAsia="Times New Roman" w:hAnsiTheme="minorHAnsi" w:cs="Times New Roman"/>
          <w:sz w:val="24"/>
          <w:szCs w:val="24"/>
          <w:lang w:eastAsia="en-GB"/>
        </w:rPr>
        <w:t>All S</w:t>
      </w:r>
      <w:r w:rsidR="00255603">
        <w:rPr>
          <w:rFonts w:asciiTheme="minorHAnsi" w:eastAsia="Times New Roman" w:hAnsiTheme="minorHAnsi" w:cs="Times New Roman"/>
          <w:sz w:val="24"/>
          <w:szCs w:val="24"/>
          <w:lang w:eastAsia="en-GB"/>
        </w:rPr>
        <w:t xml:space="preserve">WPLP </w:t>
      </w:r>
      <w:r w:rsidRPr="006E417A">
        <w:rPr>
          <w:rFonts w:asciiTheme="minorHAnsi" w:eastAsia="Times New Roman" w:hAnsiTheme="minorHAnsi" w:cs="Times New Roman"/>
          <w:sz w:val="24"/>
          <w:szCs w:val="24"/>
          <w:lang w:eastAsia="en-GB"/>
        </w:rPr>
        <w:t>grants are paid in arrears</w:t>
      </w:r>
      <w:r w:rsidR="00904F97" w:rsidRPr="006E417A">
        <w:rPr>
          <w:rFonts w:asciiTheme="minorHAnsi" w:eastAsia="Times New Roman" w:hAnsiTheme="minorHAnsi" w:cs="Times New Roman"/>
          <w:sz w:val="24"/>
          <w:szCs w:val="24"/>
          <w:lang w:eastAsia="en-GB"/>
        </w:rPr>
        <w:t xml:space="preserve"> on receipt of evidence of expenditure</w:t>
      </w:r>
      <w:r w:rsidRPr="006E417A">
        <w:rPr>
          <w:rFonts w:asciiTheme="minorHAnsi" w:eastAsia="Times New Roman" w:hAnsiTheme="minorHAnsi" w:cs="Times New Roman"/>
          <w:sz w:val="24"/>
          <w:szCs w:val="24"/>
          <w:lang w:eastAsia="en-GB"/>
        </w:rPr>
        <w:t>.</w:t>
      </w:r>
    </w:p>
    <w:p w14:paraId="67902462" w14:textId="77777777" w:rsidR="00904F97" w:rsidRPr="006E417A" w:rsidRDefault="00904F97" w:rsidP="00147BFC">
      <w:pPr>
        <w:spacing w:after="0" w:line="240" w:lineRule="auto"/>
        <w:rPr>
          <w:rFonts w:asciiTheme="minorHAnsi" w:eastAsia="Times New Roman" w:hAnsiTheme="minorHAnsi" w:cs="Times New Roman"/>
          <w:sz w:val="24"/>
          <w:szCs w:val="24"/>
          <w:lang w:eastAsia="en-GB"/>
        </w:rPr>
      </w:pPr>
    </w:p>
    <w:p w14:paraId="1FD0A490" w14:textId="0AFFE0BA" w:rsidR="00904F97" w:rsidRPr="006E417A" w:rsidRDefault="00904F97" w:rsidP="00147BFC">
      <w:pPr>
        <w:spacing w:after="0" w:line="240" w:lineRule="auto"/>
        <w:rPr>
          <w:rFonts w:asciiTheme="minorHAnsi" w:eastAsia="Times New Roman" w:hAnsiTheme="minorHAnsi" w:cs="Times New Roman"/>
          <w:sz w:val="24"/>
          <w:szCs w:val="24"/>
          <w:lang w:eastAsia="en-GB"/>
        </w:rPr>
      </w:pPr>
      <w:r w:rsidRPr="006E417A">
        <w:rPr>
          <w:rFonts w:asciiTheme="minorHAnsi" w:eastAsia="Times New Roman" w:hAnsiTheme="minorHAnsi" w:cs="Times New Roman"/>
          <w:sz w:val="24"/>
          <w:szCs w:val="24"/>
          <w:lang w:eastAsia="en-GB"/>
        </w:rPr>
        <w:t>You may request your grant at the end of your project, or at 3 monthly intervals in line with a schedule which we will agree with you.  When making a grant claim you will be required to provide evidence of all expenditure and in-kind contributions.  We will also ask you to provide evidence of cash match funding.</w:t>
      </w:r>
    </w:p>
    <w:p w14:paraId="065081AD" w14:textId="0E855E51" w:rsidR="00B32F95" w:rsidRPr="006E417A" w:rsidRDefault="00B32F95" w:rsidP="00147BFC">
      <w:pPr>
        <w:spacing w:after="0" w:line="240" w:lineRule="auto"/>
        <w:rPr>
          <w:rFonts w:asciiTheme="minorHAnsi" w:eastAsia="Times New Roman" w:hAnsiTheme="minorHAnsi" w:cs="Times New Roman"/>
          <w:sz w:val="24"/>
          <w:szCs w:val="24"/>
          <w:lang w:eastAsia="en-GB"/>
        </w:rPr>
      </w:pPr>
    </w:p>
    <w:p w14:paraId="2D80084B" w14:textId="24BCB1E6" w:rsidR="00B32F95" w:rsidRPr="006E417A" w:rsidRDefault="00B32F95" w:rsidP="00147BFC">
      <w:pPr>
        <w:spacing w:after="0" w:line="240" w:lineRule="auto"/>
        <w:rPr>
          <w:rFonts w:asciiTheme="minorHAnsi" w:eastAsia="Times New Roman" w:hAnsiTheme="minorHAnsi" w:cs="Times New Roman"/>
          <w:sz w:val="24"/>
          <w:szCs w:val="24"/>
          <w:lang w:eastAsia="en-GB"/>
        </w:rPr>
      </w:pPr>
      <w:r w:rsidRPr="006E417A">
        <w:rPr>
          <w:rFonts w:asciiTheme="minorHAnsi" w:eastAsia="Times New Roman" w:hAnsiTheme="minorHAnsi" w:cs="Times New Roman"/>
          <w:sz w:val="24"/>
          <w:szCs w:val="24"/>
          <w:lang w:eastAsia="en-GB"/>
        </w:rPr>
        <w:t xml:space="preserve">At the end of your project you will be required to complete a Monitoring Report in order to claim your </w:t>
      </w:r>
      <w:r w:rsidR="00904F97" w:rsidRPr="006E417A">
        <w:rPr>
          <w:rFonts w:asciiTheme="minorHAnsi" w:eastAsia="Times New Roman" w:hAnsiTheme="minorHAnsi" w:cs="Times New Roman"/>
          <w:sz w:val="24"/>
          <w:szCs w:val="24"/>
          <w:lang w:eastAsia="en-GB"/>
        </w:rPr>
        <w:t xml:space="preserve">final </w:t>
      </w:r>
      <w:r w:rsidRPr="006E417A">
        <w:rPr>
          <w:rFonts w:asciiTheme="minorHAnsi" w:eastAsia="Times New Roman" w:hAnsiTheme="minorHAnsi" w:cs="Times New Roman"/>
          <w:sz w:val="24"/>
          <w:szCs w:val="24"/>
          <w:lang w:eastAsia="en-GB"/>
        </w:rPr>
        <w:t>grant</w:t>
      </w:r>
      <w:r w:rsidR="00904F97" w:rsidRPr="006E417A">
        <w:rPr>
          <w:rFonts w:asciiTheme="minorHAnsi" w:eastAsia="Times New Roman" w:hAnsiTheme="minorHAnsi" w:cs="Times New Roman"/>
          <w:sz w:val="24"/>
          <w:szCs w:val="24"/>
          <w:lang w:eastAsia="en-GB"/>
        </w:rPr>
        <w:t xml:space="preserve"> payment</w:t>
      </w:r>
      <w:r w:rsidRPr="006E417A">
        <w:rPr>
          <w:rFonts w:asciiTheme="minorHAnsi" w:eastAsia="Times New Roman" w:hAnsiTheme="minorHAnsi" w:cs="Times New Roman"/>
          <w:sz w:val="24"/>
          <w:szCs w:val="24"/>
          <w:lang w:eastAsia="en-GB"/>
        </w:rPr>
        <w:t xml:space="preserve">. </w:t>
      </w:r>
      <w:r w:rsidR="008D5FE2" w:rsidRPr="006E417A">
        <w:rPr>
          <w:rFonts w:asciiTheme="minorHAnsi" w:eastAsia="Times New Roman" w:hAnsiTheme="minorHAnsi" w:cs="Times New Roman"/>
          <w:sz w:val="24"/>
          <w:szCs w:val="24"/>
          <w:lang w:eastAsia="en-GB"/>
        </w:rPr>
        <w:t>In this report you will be asked to describe how your project has contributed to the fund’</w:t>
      </w:r>
      <w:r w:rsidR="006A6E41" w:rsidRPr="006E417A">
        <w:rPr>
          <w:rFonts w:asciiTheme="minorHAnsi" w:eastAsia="Times New Roman" w:hAnsiTheme="minorHAnsi" w:cs="Times New Roman"/>
          <w:sz w:val="24"/>
          <w:szCs w:val="24"/>
          <w:lang w:eastAsia="en-GB"/>
        </w:rPr>
        <w:t xml:space="preserve">s objectives (see page 2), </w:t>
      </w:r>
      <w:r w:rsidR="00483FA6" w:rsidRPr="006E417A">
        <w:rPr>
          <w:rFonts w:asciiTheme="minorHAnsi" w:eastAsia="Times New Roman" w:hAnsiTheme="minorHAnsi" w:cs="Times New Roman"/>
          <w:sz w:val="24"/>
          <w:szCs w:val="24"/>
          <w:lang w:eastAsia="en-GB"/>
        </w:rPr>
        <w:t xml:space="preserve">and </w:t>
      </w:r>
      <w:r w:rsidR="006A6E41" w:rsidRPr="006E417A">
        <w:rPr>
          <w:rFonts w:asciiTheme="minorHAnsi" w:eastAsia="Times New Roman" w:hAnsiTheme="minorHAnsi" w:cs="Times New Roman"/>
          <w:sz w:val="24"/>
          <w:szCs w:val="24"/>
          <w:lang w:eastAsia="en-GB"/>
        </w:rPr>
        <w:t xml:space="preserve">provide evidence that your project has taken place, e.g. photographs, publicity, attendance sheets, together with evidence of </w:t>
      </w:r>
      <w:r w:rsidR="00904F97" w:rsidRPr="006E417A">
        <w:rPr>
          <w:rFonts w:asciiTheme="minorHAnsi" w:eastAsia="Times New Roman" w:hAnsiTheme="minorHAnsi" w:cs="Times New Roman"/>
          <w:sz w:val="24"/>
          <w:szCs w:val="24"/>
          <w:lang w:eastAsia="en-GB"/>
        </w:rPr>
        <w:t xml:space="preserve">final </w:t>
      </w:r>
      <w:r w:rsidR="006A6E41" w:rsidRPr="006E417A">
        <w:rPr>
          <w:rFonts w:asciiTheme="minorHAnsi" w:eastAsia="Times New Roman" w:hAnsiTheme="minorHAnsi" w:cs="Times New Roman"/>
          <w:sz w:val="24"/>
          <w:szCs w:val="24"/>
          <w:lang w:eastAsia="en-GB"/>
        </w:rPr>
        <w:t>expenditure and match funding</w:t>
      </w:r>
      <w:r w:rsidR="00904F97" w:rsidRPr="006E417A">
        <w:rPr>
          <w:rFonts w:asciiTheme="minorHAnsi" w:eastAsia="Times New Roman" w:hAnsiTheme="minorHAnsi" w:cs="Times New Roman"/>
          <w:sz w:val="24"/>
          <w:szCs w:val="24"/>
          <w:lang w:eastAsia="en-GB"/>
        </w:rPr>
        <w:t>,</w:t>
      </w:r>
      <w:r w:rsidR="006A6E41" w:rsidRPr="006E417A">
        <w:rPr>
          <w:rFonts w:asciiTheme="minorHAnsi" w:eastAsia="Times New Roman" w:hAnsiTheme="minorHAnsi" w:cs="Times New Roman"/>
          <w:sz w:val="24"/>
          <w:szCs w:val="24"/>
          <w:lang w:eastAsia="en-GB"/>
        </w:rPr>
        <w:t xml:space="preserve"> including in-kind contributions.</w:t>
      </w:r>
    </w:p>
    <w:p w14:paraId="2DA88D93" w14:textId="1441F631" w:rsidR="006A6E41" w:rsidRPr="006E417A" w:rsidRDefault="006A6E41" w:rsidP="00147BFC">
      <w:pPr>
        <w:spacing w:after="0" w:line="240" w:lineRule="auto"/>
        <w:rPr>
          <w:rFonts w:asciiTheme="minorHAnsi" w:eastAsia="Times New Roman" w:hAnsiTheme="minorHAnsi" w:cs="Times New Roman"/>
          <w:sz w:val="24"/>
          <w:szCs w:val="24"/>
          <w:lang w:eastAsia="en-GB"/>
        </w:rPr>
      </w:pPr>
    </w:p>
    <w:p w14:paraId="29D685AE" w14:textId="69B00CA4" w:rsidR="00904F97" w:rsidRPr="006E417A" w:rsidRDefault="006A6E41" w:rsidP="00147BFC">
      <w:pPr>
        <w:spacing w:after="0" w:line="240" w:lineRule="auto"/>
        <w:rPr>
          <w:rFonts w:asciiTheme="minorHAnsi" w:eastAsia="Times New Roman" w:hAnsiTheme="minorHAnsi" w:cs="Times New Roman"/>
          <w:sz w:val="24"/>
          <w:szCs w:val="24"/>
          <w:lang w:eastAsia="en-GB"/>
        </w:rPr>
      </w:pPr>
      <w:r w:rsidRPr="006E417A">
        <w:rPr>
          <w:rFonts w:asciiTheme="minorHAnsi" w:eastAsia="Times New Roman" w:hAnsiTheme="minorHAnsi" w:cs="Times New Roman"/>
          <w:sz w:val="24"/>
          <w:szCs w:val="24"/>
          <w:lang w:eastAsia="en-GB"/>
        </w:rPr>
        <w:t xml:space="preserve">Once we have received your Monitoring Report, we will make </w:t>
      </w:r>
      <w:r w:rsidR="00904F97" w:rsidRPr="006E417A">
        <w:rPr>
          <w:rFonts w:asciiTheme="minorHAnsi" w:eastAsia="Times New Roman" w:hAnsiTheme="minorHAnsi" w:cs="Times New Roman"/>
          <w:sz w:val="24"/>
          <w:szCs w:val="24"/>
          <w:lang w:eastAsia="en-GB"/>
        </w:rPr>
        <w:t>the final</w:t>
      </w:r>
      <w:r w:rsidRPr="006E417A">
        <w:rPr>
          <w:rFonts w:asciiTheme="minorHAnsi" w:eastAsia="Times New Roman" w:hAnsiTheme="minorHAnsi" w:cs="Times New Roman"/>
          <w:sz w:val="24"/>
          <w:szCs w:val="24"/>
          <w:lang w:eastAsia="en-GB"/>
        </w:rPr>
        <w:t xml:space="preserve"> claim to the </w:t>
      </w:r>
      <w:r w:rsidR="00BB5208">
        <w:rPr>
          <w:rFonts w:asciiTheme="minorHAnsi" w:eastAsia="Times New Roman" w:hAnsiTheme="minorHAnsi" w:cs="Times New Roman"/>
          <w:sz w:val="24"/>
          <w:szCs w:val="24"/>
          <w:lang w:eastAsia="en-GB"/>
        </w:rPr>
        <w:t>National Lottery Heritage Fund</w:t>
      </w:r>
      <w:r w:rsidRPr="006E417A">
        <w:rPr>
          <w:rFonts w:asciiTheme="minorHAnsi" w:eastAsia="Times New Roman" w:hAnsiTheme="minorHAnsi" w:cs="Times New Roman"/>
          <w:sz w:val="24"/>
          <w:szCs w:val="24"/>
          <w:lang w:eastAsia="en-GB"/>
        </w:rPr>
        <w:t xml:space="preserve"> to reimburse you. </w:t>
      </w:r>
    </w:p>
    <w:p w14:paraId="3145C9D2" w14:textId="77777777" w:rsidR="00904F97" w:rsidRPr="006E417A" w:rsidRDefault="00904F97" w:rsidP="00147BFC">
      <w:pPr>
        <w:spacing w:after="0" w:line="240" w:lineRule="auto"/>
        <w:rPr>
          <w:rFonts w:asciiTheme="minorHAnsi" w:eastAsia="Times New Roman" w:hAnsiTheme="minorHAnsi" w:cs="Times New Roman"/>
          <w:sz w:val="24"/>
          <w:szCs w:val="24"/>
          <w:lang w:eastAsia="en-GB"/>
        </w:rPr>
      </w:pPr>
    </w:p>
    <w:p w14:paraId="418E84C7" w14:textId="2BB0A3CF" w:rsidR="006A6E41" w:rsidRPr="006E417A" w:rsidRDefault="006A6E41" w:rsidP="00147BFC">
      <w:pPr>
        <w:spacing w:after="0" w:line="240" w:lineRule="auto"/>
        <w:rPr>
          <w:rFonts w:asciiTheme="minorHAnsi" w:eastAsia="Times New Roman" w:hAnsiTheme="minorHAnsi" w:cs="Times New Roman"/>
          <w:sz w:val="24"/>
          <w:szCs w:val="24"/>
          <w:lang w:eastAsia="en-GB"/>
        </w:rPr>
      </w:pPr>
      <w:r w:rsidRPr="006E417A">
        <w:rPr>
          <w:rFonts w:asciiTheme="minorHAnsi" w:eastAsia="Times New Roman" w:hAnsiTheme="minorHAnsi" w:cs="Times New Roman"/>
          <w:sz w:val="24"/>
          <w:szCs w:val="24"/>
          <w:lang w:eastAsia="en-GB"/>
        </w:rPr>
        <w:t>There are set dates when we can make claims so depending on when you submit your claim thi</w:t>
      </w:r>
      <w:r w:rsidR="00483FA6" w:rsidRPr="006E417A">
        <w:rPr>
          <w:rFonts w:asciiTheme="minorHAnsi" w:eastAsia="Times New Roman" w:hAnsiTheme="minorHAnsi" w:cs="Times New Roman"/>
          <w:sz w:val="24"/>
          <w:szCs w:val="24"/>
          <w:lang w:eastAsia="en-GB"/>
        </w:rPr>
        <w:t xml:space="preserve">s may take up to three months. </w:t>
      </w:r>
      <w:r w:rsidRPr="006E417A">
        <w:rPr>
          <w:rFonts w:asciiTheme="minorHAnsi" w:eastAsia="Times New Roman" w:hAnsiTheme="minorHAnsi" w:cs="Times New Roman"/>
          <w:sz w:val="24"/>
          <w:szCs w:val="24"/>
          <w:lang w:eastAsia="en-GB"/>
        </w:rPr>
        <w:t xml:space="preserve">The </w:t>
      </w:r>
      <w:r w:rsidR="00255603">
        <w:rPr>
          <w:rFonts w:asciiTheme="minorHAnsi" w:eastAsia="Times New Roman" w:hAnsiTheme="minorHAnsi" w:cs="Times New Roman"/>
          <w:sz w:val="24"/>
          <w:szCs w:val="24"/>
          <w:lang w:eastAsia="en-GB"/>
        </w:rPr>
        <w:t>SWP Community Engagement and G</w:t>
      </w:r>
      <w:r w:rsidRPr="006E417A">
        <w:rPr>
          <w:rFonts w:asciiTheme="minorHAnsi" w:eastAsia="Times New Roman" w:hAnsiTheme="minorHAnsi" w:cs="Times New Roman"/>
          <w:sz w:val="24"/>
          <w:szCs w:val="24"/>
          <w:lang w:eastAsia="en-GB"/>
        </w:rPr>
        <w:t xml:space="preserve">rants </w:t>
      </w:r>
      <w:r w:rsidR="00255603">
        <w:rPr>
          <w:rFonts w:asciiTheme="minorHAnsi" w:eastAsia="Times New Roman" w:hAnsiTheme="minorHAnsi" w:cs="Times New Roman"/>
          <w:sz w:val="24"/>
          <w:szCs w:val="24"/>
          <w:lang w:eastAsia="en-GB"/>
        </w:rPr>
        <w:t>O</w:t>
      </w:r>
      <w:r w:rsidRPr="006E417A">
        <w:rPr>
          <w:rFonts w:asciiTheme="minorHAnsi" w:eastAsia="Times New Roman" w:hAnsiTheme="minorHAnsi" w:cs="Times New Roman"/>
          <w:sz w:val="24"/>
          <w:szCs w:val="24"/>
          <w:lang w:eastAsia="en-GB"/>
        </w:rPr>
        <w:t>fficer will make you aware of claim dates to help reduce your wait</w:t>
      </w:r>
      <w:r w:rsidR="00483FA6" w:rsidRPr="006E417A">
        <w:rPr>
          <w:rFonts w:asciiTheme="minorHAnsi" w:eastAsia="Times New Roman" w:hAnsiTheme="minorHAnsi" w:cs="Times New Roman"/>
          <w:sz w:val="24"/>
          <w:szCs w:val="24"/>
          <w:lang w:eastAsia="en-GB"/>
        </w:rPr>
        <w:t>, but please discuss with us if this delay will cause a problem.</w:t>
      </w:r>
    </w:p>
    <w:p w14:paraId="6486B950" w14:textId="0DE8BBAE" w:rsidR="006A6E41" w:rsidRPr="006E417A" w:rsidRDefault="006A6E41" w:rsidP="00147BFC">
      <w:pPr>
        <w:spacing w:after="0" w:line="240" w:lineRule="auto"/>
        <w:rPr>
          <w:rFonts w:asciiTheme="minorHAnsi" w:eastAsia="Times New Roman" w:hAnsiTheme="minorHAnsi" w:cs="Times New Roman"/>
          <w:sz w:val="24"/>
          <w:szCs w:val="24"/>
          <w:lang w:eastAsia="en-GB"/>
        </w:rPr>
      </w:pPr>
    </w:p>
    <w:p w14:paraId="1D5FC62B" w14:textId="47120CF7" w:rsidR="006A6E41" w:rsidRPr="006E417A" w:rsidRDefault="006A6E41" w:rsidP="006A6E41">
      <w:pPr>
        <w:spacing w:after="0" w:line="240" w:lineRule="auto"/>
        <w:rPr>
          <w:rFonts w:asciiTheme="minorHAnsi" w:eastAsia="Times New Roman" w:hAnsiTheme="minorHAnsi" w:cs="Times New Roman"/>
          <w:sz w:val="24"/>
          <w:szCs w:val="24"/>
          <w:lang w:eastAsia="en-GB"/>
        </w:rPr>
      </w:pPr>
      <w:r w:rsidRPr="006E417A">
        <w:rPr>
          <w:rFonts w:asciiTheme="minorHAnsi" w:eastAsia="Times New Roman" w:hAnsiTheme="minorHAnsi" w:cs="Times New Roman"/>
          <w:sz w:val="24"/>
          <w:szCs w:val="24"/>
          <w:lang w:eastAsia="en-GB"/>
        </w:rPr>
        <w:t>All payments are made directly to your group via bank transfer, to which you are expected to acknowledge receipt. As part of the process, you are expected to keep appropriate records for 10 years. Further details are provided to successful applicants in a Terms and Conditions document.</w:t>
      </w:r>
    </w:p>
    <w:p w14:paraId="3474AF3E" w14:textId="77777777" w:rsidR="006A6E41" w:rsidRPr="002F1FEA" w:rsidRDefault="006A6E41" w:rsidP="00147BFC">
      <w:pPr>
        <w:spacing w:after="0" w:line="240" w:lineRule="auto"/>
        <w:rPr>
          <w:rFonts w:asciiTheme="minorHAnsi" w:eastAsia="Times New Roman" w:hAnsiTheme="minorHAnsi" w:cs="Times New Roman"/>
          <w:color w:val="FF0000"/>
          <w:sz w:val="24"/>
          <w:szCs w:val="24"/>
          <w:lang w:eastAsia="en-GB"/>
        </w:rPr>
      </w:pPr>
    </w:p>
    <w:p w14:paraId="1EF70091" w14:textId="6943BA13" w:rsidR="008527AB" w:rsidRDefault="008527AB" w:rsidP="00147BFC">
      <w:pPr>
        <w:spacing w:after="0" w:line="240" w:lineRule="auto"/>
        <w:rPr>
          <w:rFonts w:asciiTheme="minorHAnsi" w:eastAsia="Times New Roman" w:hAnsiTheme="minorHAnsi" w:cs="Times New Roman"/>
          <w:sz w:val="24"/>
          <w:szCs w:val="24"/>
          <w:lang w:eastAsia="en-GB"/>
        </w:rPr>
      </w:pPr>
    </w:p>
    <w:tbl>
      <w:tblPr>
        <w:tblStyle w:val="TableGrid"/>
        <w:tblW w:w="0" w:type="auto"/>
        <w:tblInd w:w="0" w:type="dxa"/>
        <w:tblLook w:val="04A0" w:firstRow="1" w:lastRow="0" w:firstColumn="1" w:lastColumn="0" w:noHBand="0" w:noVBand="1"/>
      </w:tblPr>
      <w:tblGrid>
        <w:gridCol w:w="9628"/>
      </w:tblGrid>
      <w:tr w:rsidR="008527AB" w14:paraId="6A7787A8" w14:textId="77777777" w:rsidTr="00610EDD">
        <w:trPr>
          <w:trHeight w:val="469"/>
        </w:trPr>
        <w:tc>
          <w:tcPr>
            <w:tcW w:w="9854" w:type="dxa"/>
            <w:shd w:val="clear" w:color="auto" w:fill="BDA0C6" w:themeFill="accent2" w:themeFillTint="99"/>
          </w:tcPr>
          <w:p w14:paraId="04DD79B2" w14:textId="77777777" w:rsidR="008527AB" w:rsidRPr="00680493" w:rsidRDefault="008527AB" w:rsidP="00C770D3">
            <w:pPr>
              <w:jc w:val="center"/>
              <w:rPr>
                <w:rFonts w:asciiTheme="minorHAnsi" w:hAnsiTheme="minorHAnsi"/>
                <w:b/>
                <w:noProof/>
                <w:sz w:val="36"/>
                <w:szCs w:val="36"/>
                <w:lang w:eastAsia="en-GB"/>
              </w:rPr>
            </w:pPr>
            <w:r>
              <w:rPr>
                <w:rFonts w:asciiTheme="minorHAnsi" w:hAnsiTheme="minorHAnsi"/>
                <w:b/>
                <w:noProof/>
                <w:sz w:val="36"/>
                <w:szCs w:val="36"/>
                <w:lang w:eastAsia="en-GB"/>
              </w:rPr>
              <w:t>Data Protection</w:t>
            </w:r>
          </w:p>
          <w:p w14:paraId="3F924BED" w14:textId="77777777" w:rsidR="008527AB" w:rsidRDefault="008527AB" w:rsidP="00C770D3">
            <w:pPr>
              <w:jc w:val="center"/>
              <w:rPr>
                <w:rFonts w:asciiTheme="minorHAnsi" w:hAnsiTheme="minorHAnsi"/>
                <w:b/>
                <w:noProof/>
                <w:sz w:val="24"/>
                <w:szCs w:val="24"/>
                <w:lang w:eastAsia="en-GB"/>
              </w:rPr>
            </w:pPr>
          </w:p>
        </w:tc>
      </w:tr>
    </w:tbl>
    <w:p w14:paraId="069C1997" w14:textId="77777777" w:rsidR="008527AB" w:rsidRPr="00147BFC" w:rsidRDefault="008527AB" w:rsidP="00147BFC">
      <w:pPr>
        <w:spacing w:after="0" w:line="240" w:lineRule="auto"/>
        <w:rPr>
          <w:rFonts w:asciiTheme="minorHAnsi" w:eastAsia="Times New Roman" w:hAnsiTheme="minorHAnsi" w:cs="Times New Roman"/>
          <w:sz w:val="24"/>
          <w:szCs w:val="24"/>
          <w:lang w:eastAsia="en-GB"/>
        </w:rPr>
      </w:pPr>
    </w:p>
    <w:p w14:paraId="2D8E7C5D" w14:textId="54E30B12" w:rsidR="008527AB" w:rsidRPr="008527AB" w:rsidRDefault="008527AB" w:rsidP="007D5A8F">
      <w:pPr>
        <w:rPr>
          <w:rFonts w:asciiTheme="minorHAnsi" w:eastAsia="Times New Roman" w:hAnsiTheme="minorHAnsi" w:cs="Times New Roman"/>
          <w:bCs/>
          <w:sz w:val="24"/>
          <w:szCs w:val="24"/>
          <w:lang w:eastAsia="en-GB"/>
        </w:rPr>
      </w:pPr>
      <w:r w:rsidRPr="008527AB">
        <w:rPr>
          <w:rFonts w:asciiTheme="minorHAnsi" w:eastAsia="Times New Roman" w:hAnsiTheme="minorHAnsi" w:cs="Times New Roman"/>
          <w:bCs/>
          <w:sz w:val="24"/>
          <w:szCs w:val="24"/>
          <w:lang w:eastAsia="en-GB"/>
        </w:rPr>
        <w:t xml:space="preserve">We will use the information you give us on the application form and during the life of any grant awarded to administer and analyse grants. We may give copies of all or some of this information to individuals and organisations we consult when assessing applications and monitoring grants e.g. </w:t>
      </w:r>
      <w:r w:rsidR="00255603">
        <w:rPr>
          <w:rFonts w:asciiTheme="minorHAnsi" w:eastAsia="Times New Roman" w:hAnsiTheme="minorHAnsi" w:cs="Times New Roman"/>
          <w:bCs/>
          <w:sz w:val="24"/>
          <w:szCs w:val="24"/>
          <w:lang w:eastAsia="en-GB"/>
        </w:rPr>
        <w:t xml:space="preserve">the SWPLP Community </w:t>
      </w:r>
      <w:r w:rsidRPr="008527AB">
        <w:rPr>
          <w:rFonts w:asciiTheme="minorHAnsi" w:eastAsia="Times New Roman" w:hAnsiTheme="minorHAnsi" w:cs="Times New Roman"/>
          <w:bCs/>
          <w:sz w:val="24"/>
          <w:szCs w:val="24"/>
          <w:lang w:eastAsia="en-GB"/>
        </w:rPr>
        <w:t>Grant</w:t>
      </w:r>
      <w:r w:rsidR="00255603">
        <w:rPr>
          <w:rFonts w:asciiTheme="minorHAnsi" w:eastAsia="Times New Roman" w:hAnsiTheme="minorHAnsi" w:cs="Times New Roman"/>
          <w:bCs/>
          <w:sz w:val="24"/>
          <w:szCs w:val="24"/>
          <w:lang w:eastAsia="en-GB"/>
        </w:rPr>
        <w:t>s</w:t>
      </w:r>
      <w:r w:rsidRPr="008527AB">
        <w:rPr>
          <w:rFonts w:asciiTheme="minorHAnsi" w:eastAsia="Times New Roman" w:hAnsiTheme="minorHAnsi" w:cs="Times New Roman"/>
          <w:bCs/>
          <w:sz w:val="24"/>
          <w:szCs w:val="24"/>
          <w:lang w:eastAsia="en-GB"/>
        </w:rPr>
        <w:t xml:space="preserve"> Panel. We may also share information with other organisations with a legitimate interest in </w:t>
      </w:r>
      <w:r>
        <w:rPr>
          <w:rFonts w:asciiTheme="minorHAnsi" w:eastAsia="Times New Roman" w:hAnsiTheme="minorHAnsi" w:cs="Times New Roman"/>
          <w:bCs/>
          <w:sz w:val="24"/>
          <w:szCs w:val="24"/>
          <w:lang w:eastAsia="en-GB"/>
        </w:rPr>
        <w:t>SWP</w:t>
      </w:r>
      <w:r w:rsidR="00206E8B">
        <w:rPr>
          <w:rFonts w:asciiTheme="minorHAnsi" w:eastAsia="Times New Roman" w:hAnsiTheme="minorHAnsi" w:cs="Times New Roman"/>
          <w:bCs/>
          <w:sz w:val="24"/>
          <w:szCs w:val="24"/>
          <w:lang w:eastAsia="en-GB"/>
        </w:rPr>
        <w:t xml:space="preserve">LP </w:t>
      </w:r>
      <w:r w:rsidRPr="008527AB">
        <w:rPr>
          <w:rFonts w:asciiTheme="minorHAnsi" w:eastAsia="Times New Roman" w:hAnsiTheme="minorHAnsi" w:cs="Times New Roman"/>
          <w:bCs/>
          <w:sz w:val="24"/>
          <w:szCs w:val="24"/>
          <w:lang w:eastAsia="en-GB"/>
        </w:rPr>
        <w:t>applications and grants or fo</w:t>
      </w:r>
      <w:r>
        <w:rPr>
          <w:rFonts w:asciiTheme="minorHAnsi" w:eastAsia="Times New Roman" w:hAnsiTheme="minorHAnsi" w:cs="Times New Roman"/>
          <w:bCs/>
          <w:sz w:val="24"/>
          <w:szCs w:val="24"/>
          <w:lang w:eastAsia="en-GB"/>
        </w:rPr>
        <w:t xml:space="preserve">r protection from, or detection of, </w:t>
      </w:r>
      <w:r w:rsidRPr="008527AB">
        <w:rPr>
          <w:rFonts w:asciiTheme="minorHAnsi" w:eastAsia="Times New Roman" w:hAnsiTheme="minorHAnsi" w:cs="Times New Roman"/>
          <w:bCs/>
          <w:sz w:val="24"/>
          <w:szCs w:val="24"/>
          <w:lang w:eastAsia="en-GB"/>
        </w:rPr>
        <w:t>fraud.</w:t>
      </w:r>
    </w:p>
    <w:p w14:paraId="4E45D2B4" w14:textId="4033BB7C" w:rsidR="006E417A" w:rsidRDefault="006E417A">
      <w:pPr>
        <w:rPr>
          <w:rFonts w:asciiTheme="minorHAnsi" w:eastAsia="Times New Roman" w:hAnsiTheme="minorHAnsi" w:cs="Times New Roman"/>
          <w:sz w:val="24"/>
          <w:szCs w:val="24"/>
          <w:lang w:eastAsia="en-GB"/>
        </w:rPr>
      </w:pPr>
      <w:r>
        <w:rPr>
          <w:rFonts w:asciiTheme="minorHAnsi" w:eastAsia="Times New Roman" w:hAnsiTheme="minorHAnsi" w:cs="Times New Roman"/>
          <w:sz w:val="24"/>
          <w:szCs w:val="24"/>
          <w:lang w:eastAsia="en-GB"/>
        </w:rPr>
        <w:br w:type="page"/>
      </w:r>
    </w:p>
    <w:tbl>
      <w:tblPr>
        <w:tblStyle w:val="TableGrid"/>
        <w:tblW w:w="0" w:type="auto"/>
        <w:tblInd w:w="0" w:type="dxa"/>
        <w:tblLook w:val="04A0" w:firstRow="1" w:lastRow="0" w:firstColumn="1" w:lastColumn="0" w:noHBand="0" w:noVBand="1"/>
      </w:tblPr>
      <w:tblGrid>
        <w:gridCol w:w="9628"/>
      </w:tblGrid>
      <w:tr w:rsidR="008527AB" w14:paraId="7EAF2FD0" w14:textId="77777777" w:rsidTr="00610EDD">
        <w:trPr>
          <w:trHeight w:val="469"/>
        </w:trPr>
        <w:tc>
          <w:tcPr>
            <w:tcW w:w="9854" w:type="dxa"/>
            <w:shd w:val="clear" w:color="auto" w:fill="BDA0C6" w:themeFill="accent2" w:themeFillTint="99"/>
          </w:tcPr>
          <w:p w14:paraId="67B111D7" w14:textId="77777777" w:rsidR="008527AB" w:rsidRPr="00680493" w:rsidRDefault="008527AB" w:rsidP="00C770D3">
            <w:pPr>
              <w:jc w:val="center"/>
              <w:rPr>
                <w:rFonts w:asciiTheme="minorHAnsi" w:hAnsiTheme="minorHAnsi"/>
                <w:b/>
                <w:noProof/>
                <w:sz w:val="36"/>
                <w:szCs w:val="36"/>
                <w:lang w:eastAsia="en-GB"/>
              </w:rPr>
            </w:pPr>
            <w:r>
              <w:rPr>
                <w:rFonts w:asciiTheme="minorHAnsi" w:hAnsiTheme="minorHAnsi"/>
                <w:b/>
                <w:noProof/>
                <w:sz w:val="36"/>
                <w:szCs w:val="36"/>
                <w:lang w:eastAsia="en-GB"/>
              </w:rPr>
              <w:lastRenderedPageBreak/>
              <w:t>For further assistance and information</w:t>
            </w:r>
          </w:p>
          <w:p w14:paraId="0F0645C4" w14:textId="77777777" w:rsidR="008527AB" w:rsidRDefault="008527AB" w:rsidP="00C770D3">
            <w:pPr>
              <w:jc w:val="center"/>
              <w:rPr>
                <w:rFonts w:asciiTheme="minorHAnsi" w:hAnsiTheme="minorHAnsi"/>
                <w:b/>
                <w:noProof/>
                <w:sz w:val="24"/>
                <w:szCs w:val="24"/>
                <w:lang w:eastAsia="en-GB"/>
              </w:rPr>
            </w:pPr>
          </w:p>
        </w:tc>
      </w:tr>
    </w:tbl>
    <w:p w14:paraId="21CA46EF" w14:textId="77777777" w:rsidR="008527AB" w:rsidRDefault="008527AB" w:rsidP="000A27C0">
      <w:pPr>
        <w:spacing w:after="0" w:line="240" w:lineRule="auto"/>
        <w:rPr>
          <w:rFonts w:asciiTheme="minorHAnsi" w:eastAsia="Times New Roman" w:hAnsiTheme="minorHAnsi" w:cs="Times New Roman"/>
          <w:sz w:val="24"/>
          <w:szCs w:val="24"/>
          <w:lang w:eastAsia="en-GB"/>
        </w:rPr>
      </w:pPr>
    </w:p>
    <w:p w14:paraId="681008C7" w14:textId="608A85CC" w:rsidR="008527AB" w:rsidRPr="008527AB" w:rsidRDefault="00D27C5E" w:rsidP="007D5A8F">
      <w:pPr>
        <w:spacing w:after="0"/>
        <w:rPr>
          <w:rFonts w:asciiTheme="minorHAnsi" w:eastAsia="Times New Roman" w:hAnsiTheme="minorHAnsi" w:cs="Times New Roman"/>
          <w:sz w:val="24"/>
          <w:szCs w:val="24"/>
          <w:lang w:eastAsia="en-GB"/>
        </w:rPr>
      </w:pPr>
      <w:r>
        <w:rPr>
          <w:rFonts w:asciiTheme="minorHAnsi" w:eastAsia="Times New Roman" w:hAnsiTheme="minorHAnsi" w:cs="Times New Roman"/>
          <w:sz w:val="24"/>
          <w:szCs w:val="24"/>
          <w:lang w:eastAsia="en-GB"/>
        </w:rPr>
        <w:t xml:space="preserve">Celia Muir </w:t>
      </w:r>
      <w:r w:rsidR="00206E8B">
        <w:rPr>
          <w:rFonts w:asciiTheme="minorHAnsi" w:eastAsia="Times New Roman" w:hAnsiTheme="minorHAnsi" w:cs="Times New Roman"/>
          <w:sz w:val="24"/>
          <w:szCs w:val="24"/>
          <w:lang w:eastAsia="en-GB"/>
        </w:rPr>
        <w:t>–</w:t>
      </w:r>
      <w:r w:rsidR="008527AB" w:rsidRPr="008527AB">
        <w:rPr>
          <w:rFonts w:asciiTheme="minorHAnsi" w:eastAsia="Times New Roman" w:hAnsiTheme="minorHAnsi" w:cs="Times New Roman"/>
          <w:sz w:val="24"/>
          <w:szCs w:val="24"/>
          <w:lang w:eastAsia="en-GB"/>
        </w:rPr>
        <w:t xml:space="preserve"> </w:t>
      </w:r>
      <w:r w:rsidR="00206E8B">
        <w:rPr>
          <w:rFonts w:asciiTheme="minorHAnsi" w:eastAsia="Times New Roman" w:hAnsiTheme="minorHAnsi" w:cs="Times New Roman"/>
          <w:sz w:val="24"/>
          <w:szCs w:val="24"/>
          <w:lang w:eastAsia="en-GB"/>
        </w:rPr>
        <w:t xml:space="preserve">SWP </w:t>
      </w:r>
      <w:r w:rsidR="008527AB" w:rsidRPr="008527AB">
        <w:rPr>
          <w:rFonts w:asciiTheme="minorHAnsi" w:eastAsia="Times New Roman" w:hAnsiTheme="minorHAnsi" w:cs="Times New Roman"/>
          <w:sz w:val="24"/>
          <w:szCs w:val="24"/>
          <w:lang w:eastAsia="en-GB"/>
        </w:rPr>
        <w:t xml:space="preserve">Community </w:t>
      </w:r>
      <w:r>
        <w:rPr>
          <w:rFonts w:asciiTheme="minorHAnsi" w:eastAsia="Times New Roman" w:hAnsiTheme="minorHAnsi" w:cs="Times New Roman"/>
          <w:sz w:val="24"/>
          <w:szCs w:val="24"/>
          <w:lang w:eastAsia="en-GB"/>
        </w:rPr>
        <w:t xml:space="preserve">Engagement and </w:t>
      </w:r>
      <w:r w:rsidR="008527AB" w:rsidRPr="008527AB">
        <w:rPr>
          <w:rFonts w:asciiTheme="minorHAnsi" w:eastAsia="Times New Roman" w:hAnsiTheme="minorHAnsi" w:cs="Times New Roman"/>
          <w:sz w:val="24"/>
          <w:szCs w:val="24"/>
          <w:lang w:eastAsia="en-GB"/>
        </w:rPr>
        <w:t>Grants Officer</w:t>
      </w:r>
    </w:p>
    <w:p w14:paraId="4A2D9ED9" w14:textId="3BDEE8CA" w:rsidR="008527AB" w:rsidRPr="008527AB" w:rsidRDefault="008527AB" w:rsidP="007D5A8F">
      <w:pPr>
        <w:spacing w:after="0"/>
        <w:rPr>
          <w:rFonts w:asciiTheme="minorHAnsi" w:eastAsia="Times New Roman" w:hAnsiTheme="minorHAnsi" w:cs="Times New Roman"/>
          <w:sz w:val="24"/>
          <w:szCs w:val="24"/>
          <w:lang w:eastAsia="en-GB"/>
        </w:rPr>
      </w:pPr>
      <w:r>
        <w:rPr>
          <w:rFonts w:asciiTheme="minorHAnsi" w:eastAsia="Times New Roman" w:hAnsiTheme="minorHAnsi" w:cs="Times New Roman"/>
          <w:sz w:val="24"/>
          <w:szCs w:val="24"/>
          <w:lang w:eastAsia="en-GB"/>
        </w:rPr>
        <w:t>S</w:t>
      </w:r>
      <w:r w:rsidR="00206E8B">
        <w:rPr>
          <w:rFonts w:asciiTheme="minorHAnsi" w:eastAsia="Times New Roman" w:hAnsiTheme="minorHAnsi" w:cs="Times New Roman"/>
          <w:sz w:val="24"/>
          <w:szCs w:val="24"/>
          <w:lang w:eastAsia="en-GB"/>
        </w:rPr>
        <w:t xml:space="preserve">WP </w:t>
      </w:r>
      <w:r w:rsidR="00D27C5E">
        <w:rPr>
          <w:rFonts w:asciiTheme="minorHAnsi" w:eastAsia="Times New Roman" w:hAnsiTheme="minorHAnsi" w:cs="Times New Roman"/>
          <w:sz w:val="24"/>
          <w:szCs w:val="24"/>
          <w:lang w:eastAsia="en-GB"/>
        </w:rPr>
        <w:t>Community Grants Scheme</w:t>
      </w:r>
    </w:p>
    <w:p w14:paraId="5333BB87" w14:textId="77777777" w:rsidR="008527AB" w:rsidRPr="008527AB" w:rsidRDefault="008527AB" w:rsidP="007D5A8F">
      <w:pPr>
        <w:spacing w:after="0"/>
        <w:rPr>
          <w:rFonts w:asciiTheme="minorHAnsi" w:eastAsia="Times New Roman" w:hAnsiTheme="minorHAnsi" w:cs="Times New Roman"/>
          <w:sz w:val="24"/>
          <w:szCs w:val="24"/>
          <w:lang w:eastAsia="en-GB"/>
        </w:rPr>
      </w:pPr>
      <w:r w:rsidRPr="008527AB">
        <w:rPr>
          <w:rFonts w:asciiTheme="minorHAnsi" w:eastAsia="Times New Roman" w:hAnsiTheme="minorHAnsi" w:cs="Times New Roman"/>
          <w:sz w:val="24"/>
          <w:szCs w:val="24"/>
          <w:lang w:eastAsia="en-GB"/>
        </w:rPr>
        <w:t>Support Staffordshire (Staffordshire Moorlands)</w:t>
      </w:r>
    </w:p>
    <w:p w14:paraId="02AE1BF0" w14:textId="77777777" w:rsidR="008527AB" w:rsidRPr="008527AB" w:rsidRDefault="008527AB" w:rsidP="007D5A8F">
      <w:pPr>
        <w:spacing w:after="0"/>
        <w:rPr>
          <w:rFonts w:asciiTheme="minorHAnsi" w:eastAsia="Times New Roman" w:hAnsiTheme="minorHAnsi" w:cs="Times New Roman"/>
          <w:sz w:val="24"/>
          <w:szCs w:val="24"/>
          <w:lang w:eastAsia="en-GB"/>
        </w:rPr>
      </w:pPr>
      <w:r w:rsidRPr="008527AB">
        <w:rPr>
          <w:rFonts w:asciiTheme="minorHAnsi" w:eastAsia="Times New Roman" w:hAnsiTheme="minorHAnsi" w:cs="Times New Roman"/>
          <w:sz w:val="24"/>
          <w:szCs w:val="24"/>
          <w:lang w:eastAsia="en-GB"/>
        </w:rPr>
        <w:t>Bank House</w:t>
      </w:r>
    </w:p>
    <w:p w14:paraId="6C727D42" w14:textId="77777777" w:rsidR="008527AB" w:rsidRPr="008527AB" w:rsidRDefault="008527AB" w:rsidP="007D5A8F">
      <w:pPr>
        <w:spacing w:after="0"/>
        <w:rPr>
          <w:rFonts w:asciiTheme="minorHAnsi" w:eastAsia="Times New Roman" w:hAnsiTheme="minorHAnsi" w:cs="Times New Roman"/>
          <w:sz w:val="24"/>
          <w:szCs w:val="24"/>
          <w:lang w:eastAsia="en-GB"/>
        </w:rPr>
      </w:pPr>
      <w:r w:rsidRPr="008527AB">
        <w:rPr>
          <w:rFonts w:asciiTheme="minorHAnsi" w:eastAsia="Times New Roman" w:hAnsiTheme="minorHAnsi" w:cs="Times New Roman"/>
          <w:sz w:val="24"/>
          <w:szCs w:val="24"/>
          <w:lang w:eastAsia="en-GB"/>
        </w:rPr>
        <w:t>20 St. Edward Street</w:t>
      </w:r>
    </w:p>
    <w:p w14:paraId="7F3C3A39" w14:textId="77777777" w:rsidR="008527AB" w:rsidRPr="008527AB" w:rsidRDefault="008527AB" w:rsidP="007D5A8F">
      <w:pPr>
        <w:spacing w:after="0"/>
        <w:rPr>
          <w:rFonts w:asciiTheme="minorHAnsi" w:eastAsia="Times New Roman" w:hAnsiTheme="minorHAnsi" w:cs="Times New Roman"/>
          <w:sz w:val="24"/>
          <w:szCs w:val="24"/>
          <w:lang w:eastAsia="en-GB"/>
        </w:rPr>
      </w:pPr>
      <w:r w:rsidRPr="008527AB">
        <w:rPr>
          <w:rFonts w:asciiTheme="minorHAnsi" w:eastAsia="Times New Roman" w:hAnsiTheme="minorHAnsi" w:cs="Times New Roman"/>
          <w:sz w:val="24"/>
          <w:szCs w:val="24"/>
          <w:lang w:eastAsia="en-GB"/>
        </w:rPr>
        <w:t>Leek</w:t>
      </w:r>
    </w:p>
    <w:p w14:paraId="4492872E" w14:textId="77777777" w:rsidR="008527AB" w:rsidRPr="008527AB" w:rsidRDefault="008527AB" w:rsidP="007D5A8F">
      <w:pPr>
        <w:spacing w:after="0"/>
        <w:rPr>
          <w:rFonts w:asciiTheme="minorHAnsi" w:eastAsia="Times New Roman" w:hAnsiTheme="minorHAnsi" w:cs="Times New Roman"/>
          <w:sz w:val="24"/>
          <w:szCs w:val="24"/>
          <w:lang w:eastAsia="en-GB"/>
        </w:rPr>
      </w:pPr>
      <w:r w:rsidRPr="008527AB">
        <w:rPr>
          <w:rFonts w:asciiTheme="minorHAnsi" w:eastAsia="Times New Roman" w:hAnsiTheme="minorHAnsi" w:cs="Times New Roman"/>
          <w:sz w:val="24"/>
          <w:szCs w:val="24"/>
          <w:lang w:eastAsia="en-GB"/>
        </w:rPr>
        <w:t>Staffs</w:t>
      </w:r>
    </w:p>
    <w:p w14:paraId="4458CDE5" w14:textId="77777777" w:rsidR="008527AB" w:rsidRPr="008527AB" w:rsidRDefault="008527AB" w:rsidP="007D5A8F">
      <w:pPr>
        <w:spacing w:after="0"/>
        <w:rPr>
          <w:rFonts w:asciiTheme="minorHAnsi" w:eastAsia="Times New Roman" w:hAnsiTheme="minorHAnsi" w:cs="Times New Roman"/>
          <w:sz w:val="24"/>
          <w:szCs w:val="24"/>
          <w:lang w:eastAsia="en-GB"/>
        </w:rPr>
      </w:pPr>
      <w:r w:rsidRPr="008527AB">
        <w:rPr>
          <w:rFonts w:asciiTheme="minorHAnsi" w:eastAsia="Times New Roman" w:hAnsiTheme="minorHAnsi" w:cs="Times New Roman"/>
          <w:sz w:val="24"/>
          <w:szCs w:val="24"/>
          <w:lang w:eastAsia="en-GB"/>
        </w:rPr>
        <w:t>ST13 5DS</w:t>
      </w:r>
    </w:p>
    <w:p w14:paraId="1DDFB065" w14:textId="77777777" w:rsidR="008527AB" w:rsidRPr="008527AB" w:rsidRDefault="008527AB" w:rsidP="007D5A8F">
      <w:pPr>
        <w:spacing w:after="0"/>
        <w:rPr>
          <w:rFonts w:asciiTheme="minorHAnsi" w:eastAsia="Times New Roman" w:hAnsiTheme="minorHAnsi" w:cs="Times New Roman"/>
          <w:sz w:val="24"/>
          <w:szCs w:val="24"/>
          <w:lang w:eastAsia="en-GB"/>
        </w:rPr>
      </w:pPr>
    </w:p>
    <w:p w14:paraId="297EE33E" w14:textId="55BEACB7" w:rsidR="008527AB" w:rsidRPr="008527AB" w:rsidRDefault="008527AB" w:rsidP="007D5A8F">
      <w:pPr>
        <w:spacing w:after="0"/>
        <w:rPr>
          <w:rFonts w:asciiTheme="minorHAnsi" w:eastAsia="Times New Roman" w:hAnsiTheme="minorHAnsi" w:cs="Times New Roman"/>
          <w:sz w:val="24"/>
          <w:szCs w:val="24"/>
          <w:lang w:eastAsia="en-GB"/>
        </w:rPr>
      </w:pPr>
      <w:r w:rsidRPr="008527AB">
        <w:rPr>
          <w:rFonts w:asciiTheme="minorHAnsi" w:eastAsia="Times New Roman" w:hAnsiTheme="minorHAnsi" w:cs="Times New Roman"/>
          <w:sz w:val="24"/>
          <w:szCs w:val="24"/>
          <w:lang w:eastAsia="en-GB"/>
        </w:rPr>
        <w:t xml:space="preserve">Tel: </w:t>
      </w:r>
      <w:r w:rsidR="00D27C5E">
        <w:rPr>
          <w:rFonts w:asciiTheme="minorHAnsi" w:eastAsia="Times New Roman" w:hAnsiTheme="minorHAnsi" w:cs="Times New Roman"/>
          <w:sz w:val="24"/>
          <w:szCs w:val="24"/>
          <w:lang w:eastAsia="en-GB"/>
        </w:rPr>
        <w:t>07932 888633</w:t>
      </w:r>
      <w:r w:rsidRPr="008527AB">
        <w:rPr>
          <w:rFonts w:asciiTheme="minorHAnsi" w:eastAsia="Times New Roman" w:hAnsiTheme="minorHAnsi" w:cs="Times New Roman"/>
          <w:sz w:val="24"/>
          <w:szCs w:val="24"/>
          <w:lang w:eastAsia="en-GB"/>
        </w:rPr>
        <w:t xml:space="preserve"> </w:t>
      </w:r>
    </w:p>
    <w:p w14:paraId="03E07F1E" w14:textId="61FDB2EC" w:rsidR="008527AB" w:rsidRDefault="008527AB" w:rsidP="007D5A8F">
      <w:pPr>
        <w:spacing w:after="0"/>
        <w:rPr>
          <w:rFonts w:asciiTheme="minorHAnsi" w:eastAsia="Times New Roman" w:hAnsiTheme="minorHAnsi" w:cs="Times New Roman"/>
          <w:sz w:val="24"/>
          <w:szCs w:val="24"/>
          <w:lang w:eastAsia="en-GB"/>
        </w:rPr>
      </w:pPr>
      <w:r w:rsidRPr="008527AB">
        <w:rPr>
          <w:rFonts w:asciiTheme="minorHAnsi" w:eastAsia="Times New Roman" w:hAnsiTheme="minorHAnsi" w:cs="Times New Roman"/>
          <w:sz w:val="24"/>
          <w:szCs w:val="24"/>
          <w:lang w:eastAsia="en-GB"/>
        </w:rPr>
        <w:t xml:space="preserve">Email: </w:t>
      </w:r>
      <w:hyperlink r:id="rId10" w:history="1">
        <w:r w:rsidR="00D27C5E" w:rsidRPr="009B3113">
          <w:rPr>
            <w:rStyle w:val="Hyperlink"/>
            <w:rFonts w:asciiTheme="minorHAnsi" w:eastAsia="Times New Roman" w:hAnsiTheme="minorHAnsi" w:cs="Times New Roman"/>
            <w:sz w:val="24"/>
            <w:szCs w:val="24"/>
            <w:lang w:eastAsia="en-GB"/>
          </w:rPr>
          <w:t>celia.muir@supportstaffordshire.org.uk</w:t>
        </w:r>
      </w:hyperlink>
      <w:r>
        <w:rPr>
          <w:rFonts w:asciiTheme="minorHAnsi" w:eastAsia="Times New Roman" w:hAnsiTheme="minorHAnsi" w:cs="Times New Roman"/>
          <w:sz w:val="24"/>
          <w:szCs w:val="24"/>
          <w:lang w:eastAsia="en-GB"/>
        </w:rPr>
        <w:t xml:space="preserve"> </w:t>
      </w:r>
    </w:p>
    <w:p w14:paraId="56796136" w14:textId="77777777" w:rsidR="008527AB" w:rsidRDefault="008527AB" w:rsidP="007D5A8F">
      <w:pPr>
        <w:spacing w:after="0"/>
        <w:rPr>
          <w:rFonts w:asciiTheme="minorHAnsi" w:eastAsia="Times New Roman" w:hAnsiTheme="minorHAnsi" w:cs="Times New Roman"/>
          <w:sz w:val="24"/>
          <w:szCs w:val="24"/>
          <w:lang w:eastAsia="en-GB"/>
        </w:rPr>
      </w:pPr>
    </w:p>
    <w:p w14:paraId="0993411E" w14:textId="77777777" w:rsidR="008527AB" w:rsidRPr="008527AB" w:rsidRDefault="008527AB" w:rsidP="007D5A8F">
      <w:pPr>
        <w:spacing w:after="0"/>
        <w:rPr>
          <w:rFonts w:asciiTheme="minorHAnsi" w:eastAsia="Times New Roman" w:hAnsiTheme="minorHAnsi" w:cs="Times New Roman"/>
          <w:bCs/>
          <w:sz w:val="24"/>
          <w:szCs w:val="24"/>
          <w:lang w:eastAsia="en-GB"/>
        </w:rPr>
      </w:pPr>
      <w:r w:rsidRPr="008527AB">
        <w:rPr>
          <w:rFonts w:asciiTheme="minorHAnsi" w:eastAsia="Times New Roman" w:hAnsiTheme="minorHAnsi" w:cs="Times New Roman"/>
          <w:bCs/>
          <w:sz w:val="24"/>
          <w:szCs w:val="24"/>
          <w:lang w:eastAsia="en-GB"/>
        </w:rPr>
        <w:t>Support Staffordshire can also help your organisation with a variety of things including how to find funding from other sources, help with organisational governance, policies and regular news relevant to the voluntary sector.</w:t>
      </w:r>
    </w:p>
    <w:p w14:paraId="7135CFF9" w14:textId="77777777" w:rsidR="008527AB" w:rsidRPr="008527AB" w:rsidRDefault="008527AB" w:rsidP="007D5A8F">
      <w:pPr>
        <w:spacing w:after="0"/>
        <w:rPr>
          <w:rFonts w:asciiTheme="minorHAnsi" w:eastAsia="Times New Roman" w:hAnsiTheme="minorHAnsi" w:cs="Times New Roman"/>
          <w:bCs/>
          <w:sz w:val="24"/>
          <w:szCs w:val="24"/>
          <w:lang w:eastAsia="en-GB"/>
        </w:rPr>
      </w:pPr>
    </w:p>
    <w:p w14:paraId="38786683" w14:textId="77777777" w:rsidR="008527AB" w:rsidRPr="008527AB" w:rsidRDefault="008527AB" w:rsidP="007D5A8F">
      <w:pPr>
        <w:spacing w:after="0"/>
        <w:rPr>
          <w:rFonts w:asciiTheme="minorHAnsi" w:eastAsia="Times New Roman" w:hAnsiTheme="minorHAnsi" w:cs="Times New Roman"/>
          <w:bCs/>
          <w:sz w:val="24"/>
          <w:szCs w:val="24"/>
          <w:lang w:eastAsia="en-GB"/>
        </w:rPr>
      </w:pPr>
      <w:r w:rsidRPr="008527AB">
        <w:rPr>
          <w:rFonts w:asciiTheme="minorHAnsi" w:eastAsia="Times New Roman" w:hAnsiTheme="minorHAnsi" w:cs="Times New Roman"/>
          <w:bCs/>
          <w:sz w:val="24"/>
          <w:szCs w:val="24"/>
          <w:lang w:eastAsia="en-GB"/>
        </w:rPr>
        <w:t xml:space="preserve">For further info visit </w:t>
      </w:r>
      <w:hyperlink r:id="rId11" w:history="1">
        <w:r w:rsidRPr="008527AB">
          <w:rPr>
            <w:rStyle w:val="Hyperlink"/>
            <w:rFonts w:asciiTheme="minorHAnsi" w:eastAsia="Times New Roman" w:hAnsiTheme="minorHAnsi" w:cs="Times New Roman"/>
            <w:bCs/>
            <w:sz w:val="24"/>
            <w:szCs w:val="24"/>
            <w:lang w:eastAsia="en-GB"/>
          </w:rPr>
          <w:t>www.supportstaffordshire.org.uk</w:t>
        </w:r>
      </w:hyperlink>
      <w:r w:rsidRPr="008527AB">
        <w:rPr>
          <w:rFonts w:asciiTheme="minorHAnsi" w:eastAsia="Times New Roman" w:hAnsiTheme="minorHAnsi" w:cs="Times New Roman"/>
          <w:bCs/>
          <w:sz w:val="24"/>
          <w:szCs w:val="24"/>
          <w:lang w:eastAsia="en-GB"/>
        </w:rPr>
        <w:t xml:space="preserve">   </w:t>
      </w:r>
    </w:p>
    <w:p w14:paraId="7E018E85" w14:textId="77777777" w:rsidR="008527AB" w:rsidRPr="008527AB" w:rsidRDefault="008527AB" w:rsidP="007D5A8F">
      <w:pPr>
        <w:spacing w:after="0"/>
        <w:rPr>
          <w:rFonts w:asciiTheme="minorHAnsi" w:eastAsia="Times New Roman" w:hAnsiTheme="minorHAnsi" w:cs="Times New Roman"/>
          <w:bCs/>
          <w:sz w:val="24"/>
          <w:szCs w:val="24"/>
          <w:lang w:eastAsia="en-GB"/>
        </w:rPr>
      </w:pPr>
    </w:p>
    <w:p w14:paraId="1CC589D7" w14:textId="42227131" w:rsidR="008527AB" w:rsidRPr="008527AB" w:rsidRDefault="008527AB" w:rsidP="007D5A8F">
      <w:pPr>
        <w:spacing w:after="0"/>
        <w:rPr>
          <w:rFonts w:asciiTheme="minorHAnsi" w:eastAsia="Times New Roman" w:hAnsiTheme="minorHAnsi" w:cs="Times New Roman"/>
          <w:bCs/>
          <w:sz w:val="24"/>
          <w:szCs w:val="24"/>
          <w:lang w:eastAsia="en-GB"/>
        </w:rPr>
      </w:pPr>
      <w:r w:rsidRPr="008527AB">
        <w:rPr>
          <w:rFonts w:asciiTheme="minorHAnsi" w:eastAsia="Times New Roman" w:hAnsiTheme="minorHAnsi" w:cs="Times New Roman"/>
          <w:bCs/>
          <w:sz w:val="24"/>
          <w:szCs w:val="24"/>
          <w:lang w:eastAsia="en-GB"/>
        </w:rPr>
        <w:t xml:space="preserve">For </w:t>
      </w:r>
      <w:r>
        <w:rPr>
          <w:rFonts w:asciiTheme="minorHAnsi" w:eastAsia="Times New Roman" w:hAnsiTheme="minorHAnsi" w:cs="Times New Roman"/>
          <w:bCs/>
          <w:sz w:val="24"/>
          <w:szCs w:val="24"/>
          <w:lang w:eastAsia="en-GB"/>
        </w:rPr>
        <w:t>more information about the S</w:t>
      </w:r>
      <w:r w:rsidR="009602AB">
        <w:rPr>
          <w:rFonts w:asciiTheme="minorHAnsi" w:eastAsia="Times New Roman" w:hAnsiTheme="minorHAnsi" w:cs="Times New Roman"/>
          <w:bCs/>
          <w:sz w:val="24"/>
          <w:szCs w:val="24"/>
          <w:lang w:eastAsia="en-GB"/>
        </w:rPr>
        <w:t xml:space="preserve">outh </w:t>
      </w:r>
      <w:r>
        <w:rPr>
          <w:rFonts w:asciiTheme="minorHAnsi" w:eastAsia="Times New Roman" w:hAnsiTheme="minorHAnsi" w:cs="Times New Roman"/>
          <w:bCs/>
          <w:sz w:val="24"/>
          <w:szCs w:val="24"/>
          <w:lang w:eastAsia="en-GB"/>
        </w:rPr>
        <w:t>W</w:t>
      </w:r>
      <w:r w:rsidR="009602AB">
        <w:rPr>
          <w:rFonts w:asciiTheme="minorHAnsi" w:eastAsia="Times New Roman" w:hAnsiTheme="minorHAnsi" w:cs="Times New Roman"/>
          <w:bCs/>
          <w:sz w:val="24"/>
          <w:szCs w:val="24"/>
          <w:lang w:eastAsia="en-GB"/>
        </w:rPr>
        <w:t xml:space="preserve">est </w:t>
      </w:r>
      <w:r>
        <w:rPr>
          <w:rFonts w:asciiTheme="minorHAnsi" w:eastAsia="Times New Roman" w:hAnsiTheme="minorHAnsi" w:cs="Times New Roman"/>
          <w:bCs/>
          <w:sz w:val="24"/>
          <w:szCs w:val="24"/>
          <w:lang w:eastAsia="en-GB"/>
        </w:rPr>
        <w:t>P</w:t>
      </w:r>
      <w:r w:rsidR="009602AB">
        <w:rPr>
          <w:rFonts w:asciiTheme="minorHAnsi" w:eastAsia="Times New Roman" w:hAnsiTheme="minorHAnsi" w:cs="Times New Roman"/>
          <w:bCs/>
          <w:sz w:val="24"/>
          <w:szCs w:val="24"/>
          <w:lang w:eastAsia="en-GB"/>
        </w:rPr>
        <w:t>eak Landscape Partnership</w:t>
      </w:r>
      <w:r w:rsidRPr="008527AB">
        <w:rPr>
          <w:rFonts w:asciiTheme="minorHAnsi" w:eastAsia="Times New Roman" w:hAnsiTheme="minorHAnsi" w:cs="Times New Roman"/>
          <w:bCs/>
          <w:sz w:val="24"/>
          <w:szCs w:val="24"/>
          <w:lang w:eastAsia="en-GB"/>
        </w:rPr>
        <w:t xml:space="preserve"> visit </w:t>
      </w:r>
      <w:hyperlink r:id="rId12" w:history="1">
        <w:r w:rsidR="009602AB" w:rsidRPr="0039345A">
          <w:rPr>
            <w:rStyle w:val="Hyperlink"/>
            <w:rFonts w:asciiTheme="minorHAnsi" w:eastAsia="Times New Roman" w:hAnsiTheme="minorHAnsi" w:cs="Times New Roman"/>
            <w:bCs/>
            <w:sz w:val="24"/>
            <w:szCs w:val="24"/>
            <w:lang w:eastAsia="en-GB"/>
          </w:rPr>
          <w:t>https://www.southwestpeak.co.uk/</w:t>
        </w:r>
      </w:hyperlink>
      <w:r>
        <w:rPr>
          <w:rFonts w:asciiTheme="minorHAnsi" w:eastAsia="Times New Roman" w:hAnsiTheme="minorHAnsi" w:cs="Times New Roman"/>
          <w:bCs/>
          <w:sz w:val="24"/>
          <w:szCs w:val="24"/>
          <w:lang w:eastAsia="en-GB"/>
        </w:rPr>
        <w:t xml:space="preserve"> </w:t>
      </w:r>
    </w:p>
    <w:p w14:paraId="71E6CC5F" w14:textId="77777777" w:rsidR="008527AB" w:rsidRDefault="008527AB" w:rsidP="008527AB">
      <w:pPr>
        <w:spacing w:after="0" w:line="240" w:lineRule="auto"/>
        <w:rPr>
          <w:rFonts w:asciiTheme="minorHAnsi" w:eastAsia="Times New Roman" w:hAnsiTheme="minorHAnsi" w:cs="Times New Roman"/>
          <w:sz w:val="24"/>
          <w:szCs w:val="24"/>
          <w:lang w:eastAsia="en-GB"/>
        </w:rPr>
      </w:pPr>
    </w:p>
    <w:p w14:paraId="068D8D3C" w14:textId="231345BC" w:rsidR="008527AB" w:rsidRDefault="00610EDD" w:rsidP="00610EDD">
      <w:pPr>
        <w:spacing w:after="0" w:line="240" w:lineRule="auto"/>
        <w:jc w:val="both"/>
        <w:rPr>
          <w:rFonts w:asciiTheme="minorHAnsi" w:eastAsia="Times New Roman" w:hAnsiTheme="minorHAnsi" w:cs="Times New Roman"/>
          <w:sz w:val="24"/>
          <w:szCs w:val="24"/>
          <w:lang w:eastAsia="en-GB"/>
        </w:rPr>
      </w:pPr>
      <w:r w:rsidRPr="00A34230">
        <w:rPr>
          <w:noProof/>
          <w:lang w:eastAsia="en-GB"/>
        </w:rPr>
        <w:drawing>
          <wp:anchor distT="0" distB="0" distL="114300" distR="114300" simplePos="0" relativeHeight="251659776" behindDoc="1" locked="0" layoutInCell="1" allowOverlap="1" wp14:anchorId="566862D6" wp14:editId="7DA4A22A">
            <wp:simplePos x="0" y="0"/>
            <wp:positionH relativeFrom="column">
              <wp:posOffset>4347210</wp:posOffset>
            </wp:positionH>
            <wp:positionV relativeFrom="paragraph">
              <wp:posOffset>158750</wp:posOffset>
            </wp:positionV>
            <wp:extent cx="145732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542925"/>
                    </a:xfrm>
                    <a:prstGeom prst="rect">
                      <a:avLst/>
                    </a:prstGeom>
                    <a:noFill/>
                  </pic:spPr>
                </pic:pic>
              </a:graphicData>
            </a:graphic>
            <wp14:sizeRelH relativeFrom="page">
              <wp14:pctWidth>0</wp14:pctWidth>
            </wp14:sizeRelH>
            <wp14:sizeRelV relativeFrom="page">
              <wp14:pctHeight>0</wp14:pctHeight>
            </wp14:sizeRelV>
          </wp:anchor>
        </w:drawing>
      </w:r>
    </w:p>
    <w:p w14:paraId="7F6FDA02" w14:textId="77777777" w:rsidR="008527AB" w:rsidRPr="008527AB" w:rsidRDefault="008527AB" w:rsidP="008527AB">
      <w:pPr>
        <w:spacing w:after="0" w:line="240" w:lineRule="auto"/>
        <w:rPr>
          <w:rFonts w:asciiTheme="minorHAnsi" w:eastAsia="Times New Roman" w:hAnsiTheme="minorHAnsi" w:cs="Times New Roman"/>
          <w:sz w:val="24"/>
          <w:szCs w:val="24"/>
          <w:lang w:eastAsia="en-GB"/>
        </w:rPr>
      </w:pPr>
      <w:r>
        <w:rPr>
          <w:rFonts w:asciiTheme="minorHAnsi" w:eastAsia="Times New Roman" w:hAnsiTheme="minorHAnsi" w:cs="Times New Roman"/>
          <w:sz w:val="24"/>
          <w:szCs w:val="24"/>
          <w:lang w:eastAsia="en-GB"/>
        </w:rPr>
        <w:t xml:space="preserve">                                                                </w:t>
      </w:r>
      <w:r w:rsidR="00646925">
        <w:rPr>
          <w:rFonts w:asciiTheme="minorHAnsi" w:eastAsia="Times New Roman" w:hAnsiTheme="minorHAnsi" w:cs="Times New Roman"/>
          <w:sz w:val="24"/>
          <w:szCs w:val="24"/>
          <w:lang w:eastAsia="en-GB"/>
        </w:rPr>
        <w:t xml:space="preserve">   </w:t>
      </w:r>
    </w:p>
    <w:sectPr w:rsidR="008527AB" w:rsidRPr="008527AB" w:rsidSect="009909B5">
      <w:foot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63A1C" w14:textId="77777777" w:rsidR="00CE4B02" w:rsidRDefault="00CE4B02" w:rsidP="00447F07">
      <w:pPr>
        <w:spacing w:after="0" w:line="240" w:lineRule="auto"/>
      </w:pPr>
      <w:r>
        <w:separator/>
      </w:r>
    </w:p>
  </w:endnote>
  <w:endnote w:type="continuationSeparator" w:id="0">
    <w:p w14:paraId="0B6A1A0B" w14:textId="77777777" w:rsidR="00CE4B02" w:rsidRDefault="00CE4B02" w:rsidP="0044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936717732"/>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14:paraId="40B6ADCB" w14:textId="7B73CC34" w:rsidR="00447F07" w:rsidRPr="003E75F8" w:rsidRDefault="00447F07">
            <w:pPr>
              <w:pStyle w:val="Footer"/>
              <w:jc w:val="center"/>
              <w:rPr>
                <w:rFonts w:asciiTheme="minorHAnsi" w:hAnsiTheme="minorHAnsi"/>
              </w:rPr>
            </w:pPr>
            <w:r w:rsidRPr="003E75F8">
              <w:rPr>
                <w:rFonts w:asciiTheme="minorHAnsi" w:hAnsiTheme="minorHAnsi"/>
              </w:rPr>
              <w:t xml:space="preserve">Page </w:t>
            </w:r>
            <w:r w:rsidRPr="003E75F8">
              <w:rPr>
                <w:rFonts w:asciiTheme="minorHAnsi" w:hAnsiTheme="minorHAnsi"/>
                <w:b/>
                <w:bCs/>
                <w:sz w:val="24"/>
                <w:szCs w:val="24"/>
              </w:rPr>
              <w:fldChar w:fldCharType="begin"/>
            </w:r>
            <w:r w:rsidRPr="003E75F8">
              <w:rPr>
                <w:rFonts w:asciiTheme="minorHAnsi" w:hAnsiTheme="minorHAnsi"/>
                <w:b/>
                <w:bCs/>
              </w:rPr>
              <w:instrText xml:space="preserve"> PAGE </w:instrText>
            </w:r>
            <w:r w:rsidRPr="003E75F8">
              <w:rPr>
                <w:rFonts w:asciiTheme="minorHAnsi" w:hAnsiTheme="minorHAnsi"/>
                <w:b/>
                <w:bCs/>
                <w:sz w:val="24"/>
                <w:szCs w:val="24"/>
              </w:rPr>
              <w:fldChar w:fldCharType="separate"/>
            </w:r>
            <w:r w:rsidR="00DD3B7F">
              <w:rPr>
                <w:rFonts w:asciiTheme="minorHAnsi" w:hAnsiTheme="minorHAnsi"/>
                <w:b/>
                <w:bCs/>
                <w:noProof/>
              </w:rPr>
              <w:t>1</w:t>
            </w:r>
            <w:r w:rsidRPr="003E75F8">
              <w:rPr>
                <w:rFonts w:asciiTheme="minorHAnsi" w:hAnsiTheme="minorHAnsi"/>
                <w:b/>
                <w:bCs/>
                <w:sz w:val="24"/>
                <w:szCs w:val="24"/>
              </w:rPr>
              <w:fldChar w:fldCharType="end"/>
            </w:r>
            <w:r w:rsidRPr="003E75F8">
              <w:rPr>
                <w:rFonts w:asciiTheme="minorHAnsi" w:hAnsiTheme="minorHAnsi"/>
              </w:rPr>
              <w:t xml:space="preserve"> of </w:t>
            </w:r>
            <w:r w:rsidRPr="003E75F8">
              <w:rPr>
                <w:rFonts w:asciiTheme="minorHAnsi" w:hAnsiTheme="minorHAnsi"/>
                <w:b/>
                <w:bCs/>
                <w:sz w:val="24"/>
                <w:szCs w:val="24"/>
              </w:rPr>
              <w:fldChar w:fldCharType="begin"/>
            </w:r>
            <w:r w:rsidRPr="003E75F8">
              <w:rPr>
                <w:rFonts w:asciiTheme="minorHAnsi" w:hAnsiTheme="minorHAnsi"/>
                <w:b/>
                <w:bCs/>
              </w:rPr>
              <w:instrText xml:space="preserve"> NUMPAGES  </w:instrText>
            </w:r>
            <w:r w:rsidRPr="003E75F8">
              <w:rPr>
                <w:rFonts w:asciiTheme="minorHAnsi" w:hAnsiTheme="minorHAnsi"/>
                <w:b/>
                <w:bCs/>
                <w:sz w:val="24"/>
                <w:szCs w:val="24"/>
              </w:rPr>
              <w:fldChar w:fldCharType="separate"/>
            </w:r>
            <w:r w:rsidR="00DD3B7F">
              <w:rPr>
                <w:rFonts w:asciiTheme="minorHAnsi" w:hAnsiTheme="minorHAnsi"/>
                <w:b/>
                <w:bCs/>
                <w:noProof/>
              </w:rPr>
              <w:t>6</w:t>
            </w:r>
            <w:r w:rsidRPr="003E75F8">
              <w:rPr>
                <w:rFonts w:asciiTheme="minorHAnsi" w:hAnsiTheme="minorHAnsi"/>
                <w:b/>
                <w:bCs/>
                <w:sz w:val="24"/>
                <w:szCs w:val="24"/>
              </w:rPr>
              <w:fldChar w:fldCharType="end"/>
            </w:r>
          </w:p>
        </w:sdtContent>
      </w:sdt>
    </w:sdtContent>
  </w:sdt>
  <w:p w14:paraId="3B361392" w14:textId="77777777" w:rsidR="00447F07" w:rsidRDefault="0044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8239" w14:textId="77777777" w:rsidR="00CE4B02" w:rsidRDefault="00CE4B02" w:rsidP="00447F07">
      <w:pPr>
        <w:spacing w:after="0" w:line="240" w:lineRule="auto"/>
      </w:pPr>
      <w:r>
        <w:separator/>
      </w:r>
    </w:p>
  </w:footnote>
  <w:footnote w:type="continuationSeparator" w:id="0">
    <w:p w14:paraId="58BB1BD3" w14:textId="77777777" w:rsidR="00CE4B02" w:rsidRDefault="00CE4B02" w:rsidP="0044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AC8"/>
    <w:multiLevelType w:val="hybridMultilevel"/>
    <w:tmpl w:val="D61A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7C81"/>
    <w:multiLevelType w:val="hybridMultilevel"/>
    <w:tmpl w:val="8568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36C61"/>
    <w:multiLevelType w:val="hybridMultilevel"/>
    <w:tmpl w:val="473AF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127AA"/>
    <w:multiLevelType w:val="hybridMultilevel"/>
    <w:tmpl w:val="A68A790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11DB21F0"/>
    <w:multiLevelType w:val="hybridMultilevel"/>
    <w:tmpl w:val="668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E16C8"/>
    <w:multiLevelType w:val="hybridMultilevel"/>
    <w:tmpl w:val="4676B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336A8"/>
    <w:multiLevelType w:val="hybridMultilevel"/>
    <w:tmpl w:val="15B6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53F6B"/>
    <w:multiLevelType w:val="hybridMultilevel"/>
    <w:tmpl w:val="6FC0B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763F"/>
    <w:multiLevelType w:val="hybridMultilevel"/>
    <w:tmpl w:val="5B2A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230F5"/>
    <w:multiLevelType w:val="hybridMultilevel"/>
    <w:tmpl w:val="57385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5E469D"/>
    <w:multiLevelType w:val="hybridMultilevel"/>
    <w:tmpl w:val="6DD0674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1671C"/>
    <w:multiLevelType w:val="hybridMultilevel"/>
    <w:tmpl w:val="F486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23FEE"/>
    <w:multiLevelType w:val="hybridMultilevel"/>
    <w:tmpl w:val="7996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C0196"/>
    <w:multiLevelType w:val="hybridMultilevel"/>
    <w:tmpl w:val="1D3E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30975"/>
    <w:multiLevelType w:val="hybridMultilevel"/>
    <w:tmpl w:val="10EA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84068"/>
    <w:multiLevelType w:val="hybridMultilevel"/>
    <w:tmpl w:val="4054419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766339"/>
    <w:multiLevelType w:val="hybridMultilevel"/>
    <w:tmpl w:val="98D46A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73360"/>
    <w:multiLevelType w:val="hybridMultilevel"/>
    <w:tmpl w:val="431AA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DB7647"/>
    <w:multiLevelType w:val="hybridMultilevel"/>
    <w:tmpl w:val="BFFE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80F50"/>
    <w:multiLevelType w:val="hybridMultilevel"/>
    <w:tmpl w:val="5DFA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B21F8"/>
    <w:multiLevelType w:val="hybridMultilevel"/>
    <w:tmpl w:val="9ECE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2573E"/>
    <w:multiLevelType w:val="hybridMultilevel"/>
    <w:tmpl w:val="81CE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965B4"/>
    <w:multiLevelType w:val="multilevel"/>
    <w:tmpl w:val="0BE6C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644A71"/>
    <w:multiLevelType w:val="hybridMultilevel"/>
    <w:tmpl w:val="20222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E92127"/>
    <w:multiLevelType w:val="hybridMultilevel"/>
    <w:tmpl w:val="0DCC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2142B"/>
    <w:multiLevelType w:val="hybridMultilevel"/>
    <w:tmpl w:val="BD76C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30DB9"/>
    <w:multiLevelType w:val="hybridMultilevel"/>
    <w:tmpl w:val="3F40E5B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9068A0"/>
    <w:multiLevelType w:val="multilevel"/>
    <w:tmpl w:val="241E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51ED6"/>
    <w:multiLevelType w:val="hybridMultilevel"/>
    <w:tmpl w:val="05EA6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1E5D47"/>
    <w:multiLevelType w:val="hybridMultilevel"/>
    <w:tmpl w:val="64A2F0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96765B0"/>
    <w:multiLevelType w:val="hybridMultilevel"/>
    <w:tmpl w:val="B60E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17786"/>
    <w:multiLevelType w:val="hybridMultilevel"/>
    <w:tmpl w:val="422C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020D3"/>
    <w:multiLevelType w:val="multilevel"/>
    <w:tmpl w:val="EEA4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911CB"/>
    <w:multiLevelType w:val="hybridMultilevel"/>
    <w:tmpl w:val="7570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34EB8"/>
    <w:multiLevelType w:val="hybridMultilevel"/>
    <w:tmpl w:val="5A3E9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03340"/>
    <w:multiLevelType w:val="hybridMultilevel"/>
    <w:tmpl w:val="CBD062B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24"/>
  </w:num>
  <w:num w:numId="4">
    <w:abstractNumId w:val="20"/>
  </w:num>
  <w:num w:numId="5">
    <w:abstractNumId w:val="29"/>
  </w:num>
  <w:num w:numId="6">
    <w:abstractNumId w:val="32"/>
  </w:num>
  <w:num w:numId="7">
    <w:abstractNumId w:val="27"/>
  </w:num>
  <w:num w:numId="8">
    <w:abstractNumId w:val="0"/>
  </w:num>
  <w:num w:numId="9">
    <w:abstractNumId w:val="31"/>
  </w:num>
  <w:num w:numId="10">
    <w:abstractNumId w:val="21"/>
  </w:num>
  <w:num w:numId="11">
    <w:abstractNumId w:val="9"/>
  </w:num>
  <w:num w:numId="12">
    <w:abstractNumId w:val="22"/>
  </w:num>
  <w:num w:numId="13">
    <w:abstractNumId w:val="13"/>
  </w:num>
  <w:num w:numId="14">
    <w:abstractNumId w:val="30"/>
  </w:num>
  <w:num w:numId="15">
    <w:abstractNumId w:val="19"/>
  </w:num>
  <w:num w:numId="16">
    <w:abstractNumId w:val="12"/>
  </w:num>
  <w:num w:numId="17">
    <w:abstractNumId w:val="3"/>
  </w:num>
  <w:num w:numId="18">
    <w:abstractNumId w:val="11"/>
  </w:num>
  <w:num w:numId="19">
    <w:abstractNumId w:val="6"/>
  </w:num>
  <w:num w:numId="20">
    <w:abstractNumId w:val="5"/>
  </w:num>
  <w:num w:numId="21">
    <w:abstractNumId w:val="23"/>
  </w:num>
  <w:num w:numId="22">
    <w:abstractNumId w:val="28"/>
  </w:num>
  <w:num w:numId="23">
    <w:abstractNumId w:val="26"/>
  </w:num>
  <w:num w:numId="24">
    <w:abstractNumId w:val="14"/>
  </w:num>
  <w:num w:numId="25">
    <w:abstractNumId w:val="17"/>
  </w:num>
  <w:num w:numId="26">
    <w:abstractNumId w:val="4"/>
  </w:num>
  <w:num w:numId="27">
    <w:abstractNumId w:val="8"/>
  </w:num>
  <w:num w:numId="28">
    <w:abstractNumId w:val="2"/>
  </w:num>
  <w:num w:numId="29">
    <w:abstractNumId w:val="15"/>
  </w:num>
  <w:num w:numId="30">
    <w:abstractNumId w:val="10"/>
  </w:num>
  <w:num w:numId="31">
    <w:abstractNumId w:val="16"/>
  </w:num>
  <w:num w:numId="32">
    <w:abstractNumId w:val="25"/>
  </w:num>
  <w:num w:numId="33">
    <w:abstractNumId w:val="34"/>
  </w:num>
  <w:num w:numId="34">
    <w:abstractNumId w:val="7"/>
  </w:num>
  <w:num w:numId="35">
    <w:abstractNumId w:val="3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A3"/>
    <w:rsid w:val="00013F84"/>
    <w:rsid w:val="00031B19"/>
    <w:rsid w:val="00037207"/>
    <w:rsid w:val="00050BA0"/>
    <w:rsid w:val="00097043"/>
    <w:rsid w:val="000A146A"/>
    <w:rsid w:val="000A27C0"/>
    <w:rsid w:val="000B17FB"/>
    <w:rsid w:val="000E6812"/>
    <w:rsid w:val="000F707E"/>
    <w:rsid w:val="0010184C"/>
    <w:rsid w:val="0011650B"/>
    <w:rsid w:val="00121886"/>
    <w:rsid w:val="00123470"/>
    <w:rsid w:val="00124A0C"/>
    <w:rsid w:val="0013166C"/>
    <w:rsid w:val="00144078"/>
    <w:rsid w:val="00145D6A"/>
    <w:rsid w:val="00146D6C"/>
    <w:rsid w:val="00147BFC"/>
    <w:rsid w:val="00175158"/>
    <w:rsid w:val="00194DCF"/>
    <w:rsid w:val="001A2134"/>
    <w:rsid w:val="001B0534"/>
    <w:rsid w:val="001B2828"/>
    <w:rsid w:val="001E2C4D"/>
    <w:rsid w:val="00206E8B"/>
    <w:rsid w:val="00226E83"/>
    <w:rsid w:val="00233D54"/>
    <w:rsid w:val="00252593"/>
    <w:rsid w:val="00255603"/>
    <w:rsid w:val="00291455"/>
    <w:rsid w:val="002C76FA"/>
    <w:rsid w:val="002F1FEA"/>
    <w:rsid w:val="00332FE6"/>
    <w:rsid w:val="00346C7F"/>
    <w:rsid w:val="0036667B"/>
    <w:rsid w:val="00366D22"/>
    <w:rsid w:val="00373919"/>
    <w:rsid w:val="0037699B"/>
    <w:rsid w:val="003A53F3"/>
    <w:rsid w:val="003C7B9E"/>
    <w:rsid w:val="003E395E"/>
    <w:rsid w:val="003E6FA9"/>
    <w:rsid w:val="003E75F8"/>
    <w:rsid w:val="00404BBD"/>
    <w:rsid w:val="004424EE"/>
    <w:rsid w:val="00447F07"/>
    <w:rsid w:val="00463CC8"/>
    <w:rsid w:val="00466E42"/>
    <w:rsid w:val="00483FA6"/>
    <w:rsid w:val="00484F7B"/>
    <w:rsid w:val="004904EA"/>
    <w:rsid w:val="004925DB"/>
    <w:rsid w:val="004B6B89"/>
    <w:rsid w:val="004C6F44"/>
    <w:rsid w:val="004D25FD"/>
    <w:rsid w:val="004D5784"/>
    <w:rsid w:val="004F43A4"/>
    <w:rsid w:val="00572EC4"/>
    <w:rsid w:val="00573DF9"/>
    <w:rsid w:val="00587D79"/>
    <w:rsid w:val="005B3B2E"/>
    <w:rsid w:val="006011DB"/>
    <w:rsid w:val="00610EDD"/>
    <w:rsid w:val="00612987"/>
    <w:rsid w:val="00646925"/>
    <w:rsid w:val="006525A7"/>
    <w:rsid w:val="00680493"/>
    <w:rsid w:val="006968D0"/>
    <w:rsid w:val="006A6E41"/>
    <w:rsid w:val="006B425C"/>
    <w:rsid w:val="006C44F3"/>
    <w:rsid w:val="006D743F"/>
    <w:rsid w:val="006E1F9A"/>
    <w:rsid w:val="006E23DB"/>
    <w:rsid w:val="006E417A"/>
    <w:rsid w:val="006E4A51"/>
    <w:rsid w:val="00700873"/>
    <w:rsid w:val="007255C5"/>
    <w:rsid w:val="00762B48"/>
    <w:rsid w:val="0077221E"/>
    <w:rsid w:val="0079266C"/>
    <w:rsid w:val="0079629D"/>
    <w:rsid w:val="00797231"/>
    <w:rsid w:val="0079780F"/>
    <w:rsid w:val="007B1744"/>
    <w:rsid w:val="007D5A8F"/>
    <w:rsid w:val="007D66D8"/>
    <w:rsid w:val="008025F5"/>
    <w:rsid w:val="00804605"/>
    <w:rsid w:val="00813032"/>
    <w:rsid w:val="0084666B"/>
    <w:rsid w:val="00847C1E"/>
    <w:rsid w:val="008527AB"/>
    <w:rsid w:val="00852DEB"/>
    <w:rsid w:val="008754F2"/>
    <w:rsid w:val="008D5FE2"/>
    <w:rsid w:val="008E489C"/>
    <w:rsid w:val="008F7FE1"/>
    <w:rsid w:val="009022D7"/>
    <w:rsid w:val="00904F97"/>
    <w:rsid w:val="00913AE3"/>
    <w:rsid w:val="00935B53"/>
    <w:rsid w:val="00960216"/>
    <w:rsid w:val="009602AB"/>
    <w:rsid w:val="00966D27"/>
    <w:rsid w:val="00971AC6"/>
    <w:rsid w:val="00972363"/>
    <w:rsid w:val="009909B5"/>
    <w:rsid w:val="009938BE"/>
    <w:rsid w:val="009B1518"/>
    <w:rsid w:val="009C6BC9"/>
    <w:rsid w:val="009D6A09"/>
    <w:rsid w:val="00A05DD3"/>
    <w:rsid w:val="00A15730"/>
    <w:rsid w:val="00A23AD3"/>
    <w:rsid w:val="00A31375"/>
    <w:rsid w:val="00A50846"/>
    <w:rsid w:val="00A865A1"/>
    <w:rsid w:val="00AD1429"/>
    <w:rsid w:val="00AD572A"/>
    <w:rsid w:val="00AE5924"/>
    <w:rsid w:val="00AE61D1"/>
    <w:rsid w:val="00AF481A"/>
    <w:rsid w:val="00B328E1"/>
    <w:rsid w:val="00B32F95"/>
    <w:rsid w:val="00B46994"/>
    <w:rsid w:val="00B950A8"/>
    <w:rsid w:val="00BB0428"/>
    <w:rsid w:val="00BB5208"/>
    <w:rsid w:val="00BD73A6"/>
    <w:rsid w:val="00C02408"/>
    <w:rsid w:val="00C074F0"/>
    <w:rsid w:val="00C07715"/>
    <w:rsid w:val="00C15633"/>
    <w:rsid w:val="00C26436"/>
    <w:rsid w:val="00C77E05"/>
    <w:rsid w:val="00C928AC"/>
    <w:rsid w:val="00CA13E4"/>
    <w:rsid w:val="00CA439C"/>
    <w:rsid w:val="00CA77FA"/>
    <w:rsid w:val="00CB5A09"/>
    <w:rsid w:val="00CE4B02"/>
    <w:rsid w:val="00D149B8"/>
    <w:rsid w:val="00D27C5E"/>
    <w:rsid w:val="00D52F69"/>
    <w:rsid w:val="00D750A3"/>
    <w:rsid w:val="00D96C85"/>
    <w:rsid w:val="00DB6F46"/>
    <w:rsid w:val="00DC3B93"/>
    <w:rsid w:val="00DD07A6"/>
    <w:rsid w:val="00DD3B7F"/>
    <w:rsid w:val="00DE359F"/>
    <w:rsid w:val="00E51C40"/>
    <w:rsid w:val="00E85F24"/>
    <w:rsid w:val="00EC7EE4"/>
    <w:rsid w:val="00EE5B9D"/>
    <w:rsid w:val="00EF6EAC"/>
    <w:rsid w:val="00F23512"/>
    <w:rsid w:val="00F260B5"/>
    <w:rsid w:val="00F36EDC"/>
    <w:rsid w:val="00F36EE3"/>
    <w:rsid w:val="00F439BD"/>
    <w:rsid w:val="00F92509"/>
    <w:rsid w:val="00F9652A"/>
    <w:rsid w:val="00FB5E87"/>
    <w:rsid w:val="00FC0861"/>
    <w:rsid w:val="00FC09E1"/>
    <w:rsid w:val="00FF0CAF"/>
    <w:rsid w:val="00FF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F5EB"/>
  <w15:docId w15:val="{093CD1AC-2171-44F0-995B-A3B63BAE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BFC"/>
  </w:style>
  <w:style w:type="paragraph" w:styleId="Heading1">
    <w:name w:val="heading 1"/>
    <w:basedOn w:val="Normal"/>
    <w:next w:val="Normal"/>
    <w:link w:val="Heading1Char"/>
    <w:uiPriority w:val="9"/>
    <w:qFormat/>
    <w:rsid w:val="000A27C0"/>
    <w:pPr>
      <w:keepNext/>
      <w:keepLines/>
      <w:spacing w:before="480" w:after="0"/>
      <w:outlineLvl w:val="0"/>
    </w:pPr>
    <w:rPr>
      <w:rFonts w:asciiTheme="majorHAnsi" w:eastAsiaTheme="majorEastAsia" w:hAnsiTheme="majorHAnsi" w:cstheme="majorBidi"/>
      <w:b/>
      <w:bCs/>
      <w:color w:val="6097CF" w:themeColor="accent1" w:themeShade="BF"/>
      <w:sz w:val="28"/>
      <w:szCs w:val="28"/>
    </w:rPr>
  </w:style>
  <w:style w:type="paragraph" w:styleId="Heading2">
    <w:name w:val="heading 2"/>
    <w:basedOn w:val="Normal"/>
    <w:link w:val="Heading2Char"/>
    <w:uiPriority w:val="9"/>
    <w:qFormat/>
    <w:rsid w:val="00F92509"/>
    <w:pPr>
      <w:spacing w:before="100" w:beforeAutospacing="1" w:after="100" w:afterAutospacing="1" w:line="240" w:lineRule="auto"/>
      <w:outlineLvl w:val="1"/>
    </w:pPr>
    <w:rPr>
      <w:rFonts w:ascii="Times New Roman" w:eastAsia="Times New Roman" w:hAnsi="Times New Roman" w:cs="Times New Roman"/>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3A4"/>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4F43A4"/>
    <w:pPr>
      <w:ind w:left="720"/>
      <w:contextualSpacing/>
    </w:pPr>
  </w:style>
  <w:style w:type="table" w:styleId="TableGrid">
    <w:name w:val="Table Grid"/>
    <w:basedOn w:val="TableNormal"/>
    <w:uiPriority w:val="59"/>
    <w:rsid w:val="006D74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07"/>
  </w:style>
  <w:style w:type="paragraph" w:styleId="Footer">
    <w:name w:val="footer"/>
    <w:basedOn w:val="Normal"/>
    <w:link w:val="FooterChar"/>
    <w:uiPriority w:val="99"/>
    <w:unhideWhenUsed/>
    <w:rsid w:val="0044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07"/>
  </w:style>
  <w:style w:type="paragraph" w:styleId="BalloonText">
    <w:name w:val="Balloon Text"/>
    <w:basedOn w:val="Normal"/>
    <w:link w:val="BalloonTextChar"/>
    <w:uiPriority w:val="99"/>
    <w:semiHidden/>
    <w:unhideWhenUsed/>
    <w:rsid w:val="00466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E42"/>
    <w:rPr>
      <w:rFonts w:ascii="Tahoma" w:hAnsi="Tahoma" w:cs="Tahoma"/>
      <w:sz w:val="16"/>
      <w:szCs w:val="16"/>
    </w:rPr>
  </w:style>
  <w:style w:type="character" w:styleId="Hyperlink">
    <w:name w:val="Hyperlink"/>
    <w:basedOn w:val="DefaultParagraphFont"/>
    <w:uiPriority w:val="99"/>
    <w:unhideWhenUsed/>
    <w:rsid w:val="00F92509"/>
    <w:rPr>
      <w:color w:val="0000FF" w:themeColor="hyperlink"/>
      <w:u w:val="single"/>
    </w:rPr>
  </w:style>
  <w:style w:type="paragraph" w:styleId="NormalWeb">
    <w:name w:val="Normal (Web)"/>
    <w:basedOn w:val="Normal"/>
    <w:uiPriority w:val="99"/>
    <w:unhideWhenUsed/>
    <w:rsid w:val="00F925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92509"/>
    <w:rPr>
      <w:rFonts w:ascii="Times New Roman" w:eastAsia="Times New Roman" w:hAnsi="Times New Roman" w:cs="Times New Roman"/>
      <w:sz w:val="45"/>
      <w:szCs w:val="45"/>
      <w:lang w:eastAsia="en-GB"/>
    </w:rPr>
  </w:style>
  <w:style w:type="character" w:customStyle="1" w:styleId="file">
    <w:name w:val="file"/>
    <w:basedOn w:val="DefaultParagraphFont"/>
    <w:rsid w:val="00123470"/>
  </w:style>
  <w:style w:type="character" w:styleId="FollowedHyperlink">
    <w:name w:val="FollowedHyperlink"/>
    <w:basedOn w:val="DefaultParagraphFont"/>
    <w:uiPriority w:val="99"/>
    <w:semiHidden/>
    <w:unhideWhenUsed/>
    <w:rsid w:val="00123470"/>
    <w:rPr>
      <w:color w:val="800080" w:themeColor="followedHyperlink"/>
      <w:u w:val="single"/>
    </w:rPr>
  </w:style>
  <w:style w:type="character" w:styleId="CommentReference">
    <w:name w:val="annotation reference"/>
    <w:basedOn w:val="DefaultParagraphFont"/>
    <w:uiPriority w:val="99"/>
    <w:semiHidden/>
    <w:unhideWhenUsed/>
    <w:rsid w:val="006011DB"/>
    <w:rPr>
      <w:sz w:val="16"/>
      <w:szCs w:val="16"/>
    </w:rPr>
  </w:style>
  <w:style w:type="paragraph" w:styleId="CommentText">
    <w:name w:val="annotation text"/>
    <w:basedOn w:val="Normal"/>
    <w:link w:val="CommentTextChar"/>
    <w:uiPriority w:val="99"/>
    <w:semiHidden/>
    <w:unhideWhenUsed/>
    <w:rsid w:val="006011DB"/>
    <w:pPr>
      <w:spacing w:line="240" w:lineRule="auto"/>
    </w:pPr>
    <w:rPr>
      <w:sz w:val="20"/>
      <w:szCs w:val="20"/>
    </w:rPr>
  </w:style>
  <w:style w:type="character" w:customStyle="1" w:styleId="CommentTextChar">
    <w:name w:val="Comment Text Char"/>
    <w:basedOn w:val="DefaultParagraphFont"/>
    <w:link w:val="CommentText"/>
    <w:uiPriority w:val="99"/>
    <w:semiHidden/>
    <w:rsid w:val="006011DB"/>
    <w:rPr>
      <w:sz w:val="20"/>
      <w:szCs w:val="20"/>
    </w:rPr>
  </w:style>
  <w:style w:type="paragraph" w:styleId="CommentSubject">
    <w:name w:val="annotation subject"/>
    <w:basedOn w:val="CommentText"/>
    <w:next w:val="CommentText"/>
    <w:link w:val="CommentSubjectChar"/>
    <w:uiPriority w:val="99"/>
    <w:semiHidden/>
    <w:unhideWhenUsed/>
    <w:rsid w:val="006011DB"/>
    <w:rPr>
      <w:b/>
      <w:bCs/>
    </w:rPr>
  </w:style>
  <w:style w:type="character" w:customStyle="1" w:styleId="CommentSubjectChar">
    <w:name w:val="Comment Subject Char"/>
    <w:basedOn w:val="CommentTextChar"/>
    <w:link w:val="CommentSubject"/>
    <w:uiPriority w:val="99"/>
    <w:semiHidden/>
    <w:rsid w:val="006011DB"/>
    <w:rPr>
      <w:b/>
      <w:bCs/>
      <w:sz w:val="20"/>
      <w:szCs w:val="20"/>
    </w:rPr>
  </w:style>
  <w:style w:type="paragraph" w:styleId="NoSpacing">
    <w:name w:val="No Spacing"/>
    <w:uiPriority w:val="1"/>
    <w:qFormat/>
    <w:rsid w:val="000A27C0"/>
    <w:pPr>
      <w:spacing w:after="0" w:line="240" w:lineRule="auto"/>
    </w:pPr>
    <w:rPr>
      <w:rFonts w:asciiTheme="minorHAnsi" w:hAnsiTheme="minorHAnsi" w:cstheme="minorBidi"/>
    </w:rPr>
  </w:style>
  <w:style w:type="character" w:customStyle="1" w:styleId="Heading1Char">
    <w:name w:val="Heading 1 Char"/>
    <w:basedOn w:val="DefaultParagraphFont"/>
    <w:link w:val="Heading1"/>
    <w:uiPriority w:val="9"/>
    <w:rsid w:val="000A27C0"/>
    <w:rPr>
      <w:rFonts w:asciiTheme="majorHAnsi" w:eastAsiaTheme="majorEastAsia" w:hAnsiTheme="majorHAnsi" w:cstheme="majorBidi"/>
      <w:b/>
      <w:bCs/>
      <w:color w:val="6097CF" w:themeColor="accent1" w:themeShade="BF"/>
      <w:sz w:val="28"/>
      <w:szCs w:val="28"/>
    </w:rPr>
  </w:style>
  <w:style w:type="paragraph" w:styleId="Revision">
    <w:name w:val="Revision"/>
    <w:hidden/>
    <w:uiPriority w:val="99"/>
    <w:semiHidden/>
    <w:rsid w:val="004904EA"/>
    <w:pPr>
      <w:spacing w:after="0" w:line="240" w:lineRule="auto"/>
    </w:pPr>
  </w:style>
  <w:style w:type="character" w:styleId="UnresolvedMention">
    <w:name w:val="Unresolved Mention"/>
    <w:basedOn w:val="DefaultParagraphFont"/>
    <w:uiPriority w:val="99"/>
    <w:semiHidden/>
    <w:unhideWhenUsed/>
    <w:rsid w:val="00D27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4503">
      <w:bodyDiv w:val="1"/>
      <w:marLeft w:val="0"/>
      <w:marRight w:val="0"/>
      <w:marTop w:val="0"/>
      <w:marBottom w:val="0"/>
      <w:divBdr>
        <w:top w:val="none" w:sz="0" w:space="0" w:color="auto"/>
        <w:left w:val="none" w:sz="0" w:space="0" w:color="auto"/>
        <w:bottom w:val="none" w:sz="0" w:space="0" w:color="auto"/>
        <w:right w:val="none" w:sz="0" w:space="0" w:color="auto"/>
      </w:divBdr>
    </w:div>
    <w:div w:id="289480389">
      <w:bodyDiv w:val="1"/>
      <w:marLeft w:val="0"/>
      <w:marRight w:val="0"/>
      <w:marTop w:val="0"/>
      <w:marBottom w:val="0"/>
      <w:divBdr>
        <w:top w:val="none" w:sz="0" w:space="0" w:color="auto"/>
        <w:left w:val="none" w:sz="0" w:space="0" w:color="auto"/>
        <w:bottom w:val="none" w:sz="0" w:space="0" w:color="auto"/>
        <w:right w:val="none" w:sz="0" w:space="0" w:color="auto"/>
      </w:divBdr>
      <w:divsChild>
        <w:div w:id="1166481060">
          <w:marLeft w:val="0"/>
          <w:marRight w:val="0"/>
          <w:marTop w:val="0"/>
          <w:marBottom w:val="0"/>
          <w:divBdr>
            <w:top w:val="none" w:sz="0" w:space="0" w:color="auto"/>
            <w:left w:val="none" w:sz="0" w:space="0" w:color="auto"/>
            <w:bottom w:val="none" w:sz="0" w:space="0" w:color="auto"/>
            <w:right w:val="none" w:sz="0" w:space="0" w:color="auto"/>
          </w:divBdr>
          <w:divsChild>
            <w:div w:id="1928878145">
              <w:marLeft w:val="0"/>
              <w:marRight w:val="0"/>
              <w:marTop w:val="0"/>
              <w:marBottom w:val="0"/>
              <w:divBdr>
                <w:top w:val="none" w:sz="0" w:space="0" w:color="auto"/>
                <w:left w:val="none" w:sz="0" w:space="0" w:color="auto"/>
                <w:bottom w:val="none" w:sz="0" w:space="0" w:color="auto"/>
                <w:right w:val="none" w:sz="0" w:space="0" w:color="auto"/>
              </w:divBdr>
              <w:divsChild>
                <w:div w:id="723674492">
                  <w:marLeft w:val="0"/>
                  <w:marRight w:val="0"/>
                  <w:marTop w:val="0"/>
                  <w:marBottom w:val="0"/>
                  <w:divBdr>
                    <w:top w:val="none" w:sz="0" w:space="0" w:color="auto"/>
                    <w:left w:val="none" w:sz="0" w:space="0" w:color="auto"/>
                    <w:bottom w:val="none" w:sz="0" w:space="0" w:color="auto"/>
                    <w:right w:val="none" w:sz="0" w:space="0" w:color="auto"/>
                  </w:divBdr>
                  <w:divsChild>
                    <w:div w:id="207642542">
                      <w:marLeft w:val="0"/>
                      <w:marRight w:val="0"/>
                      <w:marTop w:val="0"/>
                      <w:marBottom w:val="0"/>
                      <w:divBdr>
                        <w:top w:val="none" w:sz="0" w:space="0" w:color="auto"/>
                        <w:left w:val="none" w:sz="0" w:space="0" w:color="auto"/>
                        <w:bottom w:val="none" w:sz="0" w:space="0" w:color="auto"/>
                        <w:right w:val="none" w:sz="0" w:space="0" w:color="auto"/>
                      </w:divBdr>
                      <w:divsChild>
                        <w:div w:id="148403882">
                          <w:marLeft w:val="0"/>
                          <w:marRight w:val="0"/>
                          <w:marTop w:val="0"/>
                          <w:marBottom w:val="0"/>
                          <w:divBdr>
                            <w:top w:val="none" w:sz="0" w:space="0" w:color="auto"/>
                            <w:left w:val="none" w:sz="0" w:space="0" w:color="auto"/>
                            <w:bottom w:val="none" w:sz="0" w:space="0" w:color="auto"/>
                            <w:right w:val="none" w:sz="0" w:space="0" w:color="auto"/>
                          </w:divBdr>
                          <w:divsChild>
                            <w:div w:id="1382511668">
                              <w:marLeft w:val="0"/>
                              <w:marRight w:val="0"/>
                              <w:marTop w:val="0"/>
                              <w:marBottom w:val="0"/>
                              <w:divBdr>
                                <w:top w:val="none" w:sz="0" w:space="0" w:color="auto"/>
                                <w:left w:val="none" w:sz="0" w:space="0" w:color="auto"/>
                                <w:bottom w:val="none" w:sz="0" w:space="0" w:color="auto"/>
                                <w:right w:val="none" w:sz="0" w:space="0" w:color="auto"/>
                              </w:divBdr>
                              <w:divsChild>
                                <w:div w:id="844443106">
                                  <w:marLeft w:val="0"/>
                                  <w:marRight w:val="0"/>
                                  <w:marTop w:val="0"/>
                                  <w:marBottom w:val="0"/>
                                  <w:divBdr>
                                    <w:top w:val="none" w:sz="0" w:space="0" w:color="auto"/>
                                    <w:left w:val="none" w:sz="0" w:space="0" w:color="auto"/>
                                    <w:bottom w:val="none" w:sz="0" w:space="0" w:color="auto"/>
                                    <w:right w:val="none" w:sz="0" w:space="0" w:color="auto"/>
                                  </w:divBdr>
                                  <w:divsChild>
                                    <w:div w:id="177933462">
                                      <w:marLeft w:val="0"/>
                                      <w:marRight w:val="0"/>
                                      <w:marTop w:val="0"/>
                                      <w:marBottom w:val="0"/>
                                      <w:divBdr>
                                        <w:top w:val="none" w:sz="0" w:space="0" w:color="auto"/>
                                        <w:left w:val="none" w:sz="0" w:space="0" w:color="auto"/>
                                        <w:bottom w:val="none" w:sz="0" w:space="0" w:color="auto"/>
                                        <w:right w:val="none" w:sz="0" w:space="0" w:color="auto"/>
                                      </w:divBdr>
                                    </w:div>
                                    <w:div w:id="1925069931">
                                      <w:marLeft w:val="0"/>
                                      <w:marRight w:val="0"/>
                                      <w:marTop w:val="0"/>
                                      <w:marBottom w:val="0"/>
                                      <w:divBdr>
                                        <w:top w:val="none" w:sz="0" w:space="0" w:color="auto"/>
                                        <w:left w:val="none" w:sz="0" w:space="0" w:color="auto"/>
                                        <w:bottom w:val="none" w:sz="0" w:space="0" w:color="auto"/>
                                        <w:right w:val="none" w:sz="0" w:space="0" w:color="auto"/>
                                      </w:divBdr>
                                    </w:div>
                                    <w:div w:id="19918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411554">
      <w:bodyDiv w:val="1"/>
      <w:marLeft w:val="0"/>
      <w:marRight w:val="0"/>
      <w:marTop w:val="0"/>
      <w:marBottom w:val="0"/>
      <w:divBdr>
        <w:top w:val="none" w:sz="0" w:space="0" w:color="auto"/>
        <w:left w:val="none" w:sz="0" w:space="0" w:color="auto"/>
        <w:bottom w:val="none" w:sz="0" w:space="0" w:color="auto"/>
        <w:right w:val="none" w:sz="0" w:space="0" w:color="auto"/>
      </w:divBdr>
    </w:div>
    <w:div w:id="586693143">
      <w:bodyDiv w:val="1"/>
      <w:marLeft w:val="0"/>
      <w:marRight w:val="0"/>
      <w:marTop w:val="0"/>
      <w:marBottom w:val="0"/>
      <w:divBdr>
        <w:top w:val="none" w:sz="0" w:space="0" w:color="auto"/>
        <w:left w:val="none" w:sz="0" w:space="0" w:color="auto"/>
        <w:bottom w:val="none" w:sz="0" w:space="0" w:color="auto"/>
        <w:right w:val="none" w:sz="0" w:space="0" w:color="auto"/>
      </w:divBdr>
    </w:div>
    <w:div w:id="1116827429">
      <w:bodyDiv w:val="1"/>
      <w:marLeft w:val="0"/>
      <w:marRight w:val="0"/>
      <w:marTop w:val="0"/>
      <w:marBottom w:val="0"/>
      <w:divBdr>
        <w:top w:val="none" w:sz="0" w:space="0" w:color="auto"/>
        <w:left w:val="none" w:sz="0" w:space="0" w:color="auto"/>
        <w:bottom w:val="none" w:sz="0" w:space="0" w:color="auto"/>
        <w:right w:val="none" w:sz="0" w:space="0" w:color="auto"/>
      </w:divBdr>
    </w:div>
    <w:div w:id="1407800802">
      <w:bodyDiv w:val="1"/>
      <w:marLeft w:val="0"/>
      <w:marRight w:val="0"/>
      <w:marTop w:val="0"/>
      <w:marBottom w:val="0"/>
      <w:divBdr>
        <w:top w:val="none" w:sz="0" w:space="0" w:color="auto"/>
        <w:left w:val="none" w:sz="0" w:space="0" w:color="auto"/>
        <w:bottom w:val="none" w:sz="0" w:space="0" w:color="auto"/>
        <w:right w:val="none" w:sz="0" w:space="0" w:color="auto"/>
      </w:divBdr>
    </w:div>
    <w:div w:id="1468742079">
      <w:bodyDiv w:val="1"/>
      <w:marLeft w:val="0"/>
      <w:marRight w:val="0"/>
      <w:marTop w:val="0"/>
      <w:marBottom w:val="0"/>
      <w:divBdr>
        <w:top w:val="none" w:sz="0" w:space="0" w:color="auto"/>
        <w:left w:val="none" w:sz="0" w:space="0" w:color="auto"/>
        <w:bottom w:val="none" w:sz="0" w:space="0" w:color="auto"/>
        <w:right w:val="none" w:sz="0" w:space="0" w:color="auto"/>
      </w:divBdr>
    </w:div>
    <w:div w:id="1588617655">
      <w:bodyDiv w:val="1"/>
      <w:marLeft w:val="0"/>
      <w:marRight w:val="0"/>
      <w:marTop w:val="0"/>
      <w:marBottom w:val="0"/>
      <w:divBdr>
        <w:top w:val="none" w:sz="0" w:space="0" w:color="auto"/>
        <w:left w:val="none" w:sz="0" w:space="0" w:color="auto"/>
        <w:bottom w:val="none" w:sz="0" w:space="0" w:color="auto"/>
        <w:right w:val="none" w:sz="0" w:space="0" w:color="auto"/>
      </w:divBdr>
    </w:div>
    <w:div w:id="1624917411">
      <w:bodyDiv w:val="1"/>
      <w:marLeft w:val="0"/>
      <w:marRight w:val="0"/>
      <w:marTop w:val="0"/>
      <w:marBottom w:val="0"/>
      <w:divBdr>
        <w:top w:val="none" w:sz="0" w:space="0" w:color="auto"/>
        <w:left w:val="none" w:sz="0" w:space="0" w:color="auto"/>
        <w:bottom w:val="none" w:sz="0" w:space="0" w:color="auto"/>
        <w:right w:val="none" w:sz="0" w:space="0" w:color="auto"/>
      </w:divBdr>
    </w:div>
    <w:div w:id="1734740397">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60775087">
      <w:bodyDiv w:val="1"/>
      <w:marLeft w:val="0"/>
      <w:marRight w:val="0"/>
      <w:marTop w:val="0"/>
      <w:marBottom w:val="0"/>
      <w:divBdr>
        <w:top w:val="none" w:sz="0" w:space="0" w:color="auto"/>
        <w:left w:val="none" w:sz="0" w:space="0" w:color="auto"/>
        <w:bottom w:val="none" w:sz="0" w:space="0" w:color="auto"/>
        <w:right w:val="none" w:sz="0" w:space="0" w:color="auto"/>
      </w:divBdr>
    </w:div>
    <w:div w:id="1877961193">
      <w:bodyDiv w:val="1"/>
      <w:marLeft w:val="0"/>
      <w:marRight w:val="0"/>
      <w:marTop w:val="0"/>
      <w:marBottom w:val="0"/>
      <w:divBdr>
        <w:top w:val="none" w:sz="0" w:space="0" w:color="auto"/>
        <w:left w:val="none" w:sz="0" w:space="0" w:color="auto"/>
        <w:bottom w:val="none" w:sz="0" w:space="0" w:color="auto"/>
        <w:right w:val="none" w:sz="0" w:space="0" w:color="auto"/>
      </w:divBdr>
    </w:div>
    <w:div w:id="2088458553">
      <w:bodyDiv w:val="1"/>
      <w:marLeft w:val="0"/>
      <w:marRight w:val="0"/>
      <w:marTop w:val="0"/>
      <w:marBottom w:val="0"/>
      <w:divBdr>
        <w:top w:val="none" w:sz="0" w:space="0" w:color="auto"/>
        <w:left w:val="none" w:sz="0" w:space="0" w:color="auto"/>
        <w:bottom w:val="none" w:sz="0" w:space="0" w:color="auto"/>
        <w:right w:val="none" w:sz="0" w:space="0" w:color="auto"/>
      </w:divBdr>
      <w:divsChild>
        <w:div w:id="103505373">
          <w:marLeft w:val="0"/>
          <w:marRight w:val="0"/>
          <w:marTop w:val="0"/>
          <w:marBottom w:val="0"/>
          <w:divBdr>
            <w:top w:val="none" w:sz="0" w:space="0" w:color="auto"/>
            <w:left w:val="none" w:sz="0" w:space="0" w:color="auto"/>
            <w:bottom w:val="none" w:sz="0" w:space="0" w:color="auto"/>
            <w:right w:val="none" w:sz="0" w:space="0" w:color="auto"/>
          </w:divBdr>
          <w:divsChild>
            <w:div w:id="976954964">
              <w:marLeft w:val="0"/>
              <w:marRight w:val="0"/>
              <w:marTop w:val="0"/>
              <w:marBottom w:val="0"/>
              <w:divBdr>
                <w:top w:val="none" w:sz="0" w:space="0" w:color="auto"/>
                <w:left w:val="none" w:sz="0" w:space="0" w:color="auto"/>
                <w:bottom w:val="none" w:sz="0" w:space="0" w:color="auto"/>
                <w:right w:val="none" w:sz="0" w:space="0" w:color="auto"/>
              </w:divBdr>
              <w:divsChild>
                <w:div w:id="149368683">
                  <w:marLeft w:val="0"/>
                  <w:marRight w:val="0"/>
                  <w:marTop w:val="0"/>
                  <w:marBottom w:val="0"/>
                  <w:divBdr>
                    <w:top w:val="none" w:sz="0" w:space="0" w:color="auto"/>
                    <w:left w:val="none" w:sz="0" w:space="0" w:color="auto"/>
                    <w:bottom w:val="none" w:sz="0" w:space="0" w:color="auto"/>
                    <w:right w:val="none" w:sz="0" w:space="0" w:color="auto"/>
                  </w:divBdr>
                  <w:divsChild>
                    <w:div w:id="1428186776">
                      <w:marLeft w:val="0"/>
                      <w:marRight w:val="0"/>
                      <w:marTop w:val="0"/>
                      <w:marBottom w:val="0"/>
                      <w:divBdr>
                        <w:top w:val="none" w:sz="0" w:space="0" w:color="auto"/>
                        <w:left w:val="none" w:sz="0" w:space="0" w:color="auto"/>
                        <w:bottom w:val="none" w:sz="0" w:space="0" w:color="auto"/>
                        <w:right w:val="none" w:sz="0" w:space="0" w:color="auto"/>
                      </w:divBdr>
                      <w:divsChild>
                        <w:div w:id="494539646">
                          <w:marLeft w:val="0"/>
                          <w:marRight w:val="0"/>
                          <w:marTop w:val="0"/>
                          <w:marBottom w:val="0"/>
                          <w:divBdr>
                            <w:top w:val="none" w:sz="0" w:space="0" w:color="auto"/>
                            <w:left w:val="none" w:sz="0" w:space="0" w:color="auto"/>
                            <w:bottom w:val="none" w:sz="0" w:space="0" w:color="auto"/>
                            <w:right w:val="none" w:sz="0" w:space="0" w:color="auto"/>
                          </w:divBdr>
                          <w:divsChild>
                            <w:div w:id="1111626721">
                              <w:marLeft w:val="0"/>
                              <w:marRight w:val="0"/>
                              <w:marTop w:val="0"/>
                              <w:marBottom w:val="0"/>
                              <w:divBdr>
                                <w:top w:val="none" w:sz="0" w:space="0" w:color="auto"/>
                                <w:left w:val="none" w:sz="0" w:space="0" w:color="auto"/>
                                <w:bottom w:val="none" w:sz="0" w:space="0" w:color="auto"/>
                                <w:right w:val="none" w:sz="0" w:space="0" w:color="auto"/>
                              </w:divBdr>
                              <w:divsChild>
                                <w:div w:id="1916015169">
                                  <w:marLeft w:val="0"/>
                                  <w:marRight w:val="0"/>
                                  <w:marTop w:val="0"/>
                                  <w:marBottom w:val="0"/>
                                  <w:divBdr>
                                    <w:top w:val="none" w:sz="0" w:space="0" w:color="auto"/>
                                    <w:left w:val="none" w:sz="0" w:space="0" w:color="auto"/>
                                    <w:bottom w:val="none" w:sz="0" w:space="0" w:color="auto"/>
                                    <w:right w:val="none" w:sz="0" w:space="0" w:color="auto"/>
                                  </w:divBdr>
                                  <w:divsChild>
                                    <w:div w:id="437264629">
                                      <w:marLeft w:val="0"/>
                                      <w:marRight w:val="0"/>
                                      <w:marTop w:val="0"/>
                                      <w:marBottom w:val="0"/>
                                      <w:divBdr>
                                        <w:top w:val="none" w:sz="0" w:space="0" w:color="auto"/>
                                        <w:left w:val="none" w:sz="0" w:space="0" w:color="auto"/>
                                        <w:bottom w:val="none" w:sz="0" w:space="0" w:color="auto"/>
                                        <w:right w:val="none" w:sz="0" w:space="0" w:color="auto"/>
                                      </w:divBdr>
                                    </w:div>
                                    <w:div w:id="643702519">
                                      <w:marLeft w:val="0"/>
                                      <w:marRight w:val="0"/>
                                      <w:marTop w:val="0"/>
                                      <w:marBottom w:val="0"/>
                                      <w:divBdr>
                                        <w:top w:val="none" w:sz="0" w:space="0" w:color="auto"/>
                                        <w:left w:val="none" w:sz="0" w:space="0" w:color="auto"/>
                                        <w:bottom w:val="none" w:sz="0" w:space="0" w:color="auto"/>
                                        <w:right w:val="none" w:sz="0" w:space="0" w:color="auto"/>
                                      </w:divBdr>
                                    </w:div>
                                    <w:div w:id="1890916783">
                                      <w:marLeft w:val="0"/>
                                      <w:marRight w:val="0"/>
                                      <w:marTop w:val="0"/>
                                      <w:marBottom w:val="0"/>
                                      <w:divBdr>
                                        <w:top w:val="none" w:sz="0" w:space="0" w:color="auto"/>
                                        <w:left w:val="none" w:sz="0" w:space="0" w:color="auto"/>
                                        <w:bottom w:val="none" w:sz="0" w:space="0" w:color="auto"/>
                                        <w:right w:val="none" w:sz="0" w:space="0" w:color="auto"/>
                                      </w:divBdr>
                                    </w:div>
                                    <w:div w:id="1462305339">
                                      <w:marLeft w:val="0"/>
                                      <w:marRight w:val="0"/>
                                      <w:marTop w:val="0"/>
                                      <w:marBottom w:val="0"/>
                                      <w:divBdr>
                                        <w:top w:val="none" w:sz="0" w:space="0" w:color="auto"/>
                                        <w:left w:val="none" w:sz="0" w:space="0" w:color="auto"/>
                                        <w:bottom w:val="none" w:sz="0" w:space="0" w:color="auto"/>
                                        <w:right w:val="none" w:sz="0" w:space="0" w:color="auto"/>
                                      </w:divBdr>
                                    </w:div>
                                    <w:div w:id="344287594">
                                      <w:marLeft w:val="0"/>
                                      <w:marRight w:val="0"/>
                                      <w:marTop w:val="0"/>
                                      <w:marBottom w:val="0"/>
                                      <w:divBdr>
                                        <w:top w:val="none" w:sz="0" w:space="0" w:color="auto"/>
                                        <w:left w:val="none" w:sz="0" w:space="0" w:color="auto"/>
                                        <w:bottom w:val="none" w:sz="0" w:space="0" w:color="auto"/>
                                        <w:right w:val="none" w:sz="0" w:space="0" w:color="auto"/>
                                      </w:divBdr>
                                    </w:div>
                                    <w:div w:id="471868605">
                                      <w:marLeft w:val="0"/>
                                      <w:marRight w:val="0"/>
                                      <w:marTop w:val="0"/>
                                      <w:marBottom w:val="0"/>
                                      <w:divBdr>
                                        <w:top w:val="none" w:sz="0" w:space="0" w:color="auto"/>
                                        <w:left w:val="none" w:sz="0" w:space="0" w:color="auto"/>
                                        <w:bottom w:val="none" w:sz="0" w:space="0" w:color="auto"/>
                                        <w:right w:val="none" w:sz="0" w:space="0" w:color="auto"/>
                                      </w:divBdr>
                                    </w:div>
                                    <w:div w:id="1783264197">
                                      <w:marLeft w:val="0"/>
                                      <w:marRight w:val="0"/>
                                      <w:marTop w:val="0"/>
                                      <w:marBottom w:val="0"/>
                                      <w:divBdr>
                                        <w:top w:val="none" w:sz="0" w:space="0" w:color="auto"/>
                                        <w:left w:val="none" w:sz="0" w:space="0" w:color="auto"/>
                                        <w:bottom w:val="none" w:sz="0" w:space="0" w:color="auto"/>
                                        <w:right w:val="none" w:sz="0" w:space="0" w:color="auto"/>
                                      </w:divBdr>
                                    </w:div>
                                    <w:div w:id="2017492983">
                                      <w:marLeft w:val="0"/>
                                      <w:marRight w:val="0"/>
                                      <w:marTop w:val="0"/>
                                      <w:marBottom w:val="0"/>
                                      <w:divBdr>
                                        <w:top w:val="none" w:sz="0" w:space="0" w:color="auto"/>
                                        <w:left w:val="none" w:sz="0" w:space="0" w:color="auto"/>
                                        <w:bottom w:val="none" w:sz="0" w:space="0" w:color="auto"/>
                                        <w:right w:val="none" w:sz="0" w:space="0" w:color="auto"/>
                                      </w:divBdr>
                                    </w:div>
                                    <w:div w:id="1287272712">
                                      <w:marLeft w:val="0"/>
                                      <w:marRight w:val="0"/>
                                      <w:marTop w:val="0"/>
                                      <w:marBottom w:val="0"/>
                                      <w:divBdr>
                                        <w:top w:val="none" w:sz="0" w:space="0" w:color="auto"/>
                                        <w:left w:val="none" w:sz="0" w:space="0" w:color="auto"/>
                                        <w:bottom w:val="none" w:sz="0" w:space="0" w:color="auto"/>
                                        <w:right w:val="none" w:sz="0" w:space="0" w:color="auto"/>
                                      </w:divBdr>
                                    </w:div>
                                    <w:div w:id="2085175947">
                                      <w:marLeft w:val="0"/>
                                      <w:marRight w:val="0"/>
                                      <w:marTop w:val="0"/>
                                      <w:marBottom w:val="0"/>
                                      <w:divBdr>
                                        <w:top w:val="none" w:sz="0" w:space="0" w:color="auto"/>
                                        <w:left w:val="none" w:sz="0" w:space="0" w:color="auto"/>
                                        <w:bottom w:val="none" w:sz="0" w:space="0" w:color="auto"/>
                                        <w:right w:val="none" w:sz="0" w:space="0" w:color="auto"/>
                                      </w:divBdr>
                                    </w:div>
                                    <w:div w:id="1644893592">
                                      <w:marLeft w:val="0"/>
                                      <w:marRight w:val="0"/>
                                      <w:marTop w:val="0"/>
                                      <w:marBottom w:val="0"/>
                                      <w:divBdr>
                                        <w:top w:val="none" w:sz="0" w:space="0" w:color="auto"/>
                                        <w:left w:val="none" w:sz="0" w:space="0" w:color="auto"/>
                                        <w:bottom w:val="none" w:sz="0" w:space="0" w:color="auto"/>
                                        <w:right w:val="none" w:sz="0" w:space="0" w:color="auto"/>
                                      </w:divBdr>
                                    </w:div>
                                    <w:div w:id="1794202564">
                                      <w:marLeft w:val="0"/>
                                      <w:marRight w:val="0"/>
                                      <w:marTop w:val="0"/>
                                      <w:marBottom w:val="0"/>
                                      <w:divBdr>
                                        <w:top w:val="none" w:sz="0" w:space="0" w:color="auto"/>
                                        <w:left w:val="none" w:sz="0" w:space="0" w:color="auto"/>
                                        <w:bottom w:val="none" w:sz="0" w:space="0" w:color="auto"/>
                                        <w:right w:val="none" w:sz="0" w:space="0" w:color="auto"/>
                                      </w:divBdr>
                                    </w:div>
                                    <w:div w:id="232205329">
                                      <w:marLeft w:val="0"/>
                                      <w:marRight w:val="0"/>
                                      <w:marTop w:val="0"/>
                                      <w:marBottom w:val="0"/>
                                      <w:divBdr>
                                        <w:top w:val="none" w:sz="0" w:space="0" w:color="auto"/>
                                        <w:left w:val="none" w:sz="0" w:space="0" w:color="auto"/>
                                        <w:bottom w:val="none" w:sz="0" w:space="0" w:color="auto"/>
                                        <w:right w:val="none" w:sz="0" w:space="0" w:color="auto"/>
                                      </w:divBdr>
                                    </w:div>
                                    <w:div w:id="500048531">
                                      <w:marLeft w:val="0"/>
                                      <w:marRight w:val="0"/>
                                      <w:marTop w:val="0"/>
                                      <w:marBottom w:val="0"/>
                                      <w:divBdr>
                                        <w:top w:val="none" w:sz="0" w:space="0" w:color="auto"/>
                                        <w:left w:val="none" w:sz="0" w:space="0" w:color="auto"/>
                                        <w:bottom w:val="none" w:sz="0" w:space="0" w:color="auto"/>
                                        <w:right w:val="none" w:sz="0" w:space="0" w:color="auto"/>
                                      </w:divBdr>
                                    </w:div>
                                    <w:div w:id="1842546517">
                                      <w:marLeft w:val="0"/>
                                      <w:marRight w:val="0"/>
                                      <w:marTop w:val="0"/>
                                      <w:marBottom w:val="0"/>
                                      <w:divBdr>
                                        <w:top w:val="none" w:sz="0" w:space="0" w:color="auto"/>
                                        <w:left w:val="none" w:sz="0" w:space="0" w:color="auto"/>
                                        <w:bottom w:val="none" w:sz="0" w:space="0" w:color="auto"/>
                                        <w:right w:val="none" w:sz="0" w:space="0" w:color="auto"/>
                                      </w:divBdr>
                                    </w:div>
                                    <w:div w:id="1400711063">
                                      <w:marLeft w:val="0"/>
                                      <w:marRight w:val="0"/>
                                      <w:marTop w:val="0"/>
                                      <w:marBottom w:val="0"/>
                                      <w:divBdr>
                                        <w:top w:val="none" w:sz="0" w:space="0" w:color="auto"/>
                                        <w:left w:val="none" w:sz="0" w:space="0" w:color="auto"/>
                                        <w:bottom w:val="none" w:sz="0" w:space="0" w:color="auto"/>
                                        <w:right w:val="none" w:sz="0" w:space="0" w:color="auto"/>
                                      </w:divBdr>
                                    </w:div>
                                    <w:div w:id="1454207084">
                                      <w:marLeft w:val="0"/>
                                      <w:marRight w:val="0"/>
                                      <w:marTop w:val="0"/>
                                      <w:marBottom w:val="0"/>
                                      <w:divBdr>
                                        <w:top w:val="none" w:sz="0" w:space="0" w:color="auto"/>
                                        <w:left w:val="none" w:sz="0" w:space="0" w:color="auto"/>
                                        <w:bottom w:val="none" w:sz="0" w:space="0" w:color="auto"/>
                                        <w:right w:val="none" w:sz="0" w:space="0" w:color="auto"/>
                                      </w:divBdr>
                                    </w:div>
                                    <w:div w:id="2025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westpeak.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portstaffordshire.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lia.muir@supportstaffordshire.org.uk" TargetMode="External"/><Relationship Id="rId4" Type="http://schemas.openxmlformats.org/officeDocument/2006/relationships/settings" Target="settings.xml"/><Relationship Id="rId9" Type="http://schemas.openxmlformats.org/officeDocument/2006/relationships/hyperlink" Target="http://www.southwestpeak.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WP Palate">
      <a:dk1>
        <a:sysClr val="windowText" lastClr="000000"/>
      </a:dk1>
      <a:lt1>
        <a:sysClr val="window" lastClr="FFFFFF"/>
      </a:lt1>
      <a:dk2>
        <a:srgbClr val="1F497D"/>
      </a:dk2>
      <a:lt2>
        <a:srgbClr val="EEECE1"/>
      </a:lt2>
      <a:accent1>
        <a:srgbClr val="AFCBE7"/>
      </a:accent1>
      <a:accent2>
        <a:srgbClr val="9262A1"/>
      </a:accent2>
      <a:accent3>
        <a:srgbClr val="D9CC19"/>
      </a:accent3>
      <a:accent4>
        <a:srgbClr val="70842E"/>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8958-455F-4D1B-A22C-B1589E4C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LDNPA</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 Jones</dc:creator>
  <cp:lastModifiedBy>User</cp:lastModifiedBy>
  <cp:revision>3</cp:revision>
  <cp:lastPrinted>2017-09-07T10:53:00Z</cp:lastPrinted>
  <dcterms:created xsi:type="dcterms:W3CDTF">2020-09-07T21:58:00Z</dcterms:created>
  <dcterms:modified xsi:type="dcterms:W3CDTF">2020-09-08T07:48:00Z</dcterms:modified>
</cp:coreProperties>
</file>